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DB90F" w14:textId="77777777" w:rsidR="00935722" w:rsidRPr="00A05A40" w:rsidRDefault="00935722" w:rsidP="00935722">
      <w:pPr>
        <w:spacing w:line="360" w:lineRule="auto"/>
        <w:jc w:val="center"/>
        <w:rPr>
          <w:b/>
          <w:sz w:val="26"/>
          <w:szCs w:val="26"/>
        </w:rPr>
      </w:pPr>
      <w:r w:rsidRPr="00A05A40">
        <w:rPr>
          <w:b/>
          <w:sz w:val="26"/>
          <w:szCs w:val="26"/>
        </w:rPr>
        <w:t xml:space="preserve">PENGARUH </w:t>
      </w:r>
      <w:r w:rsidRPr="00A05A40">
        <w:rPr>
          <w:b/>
          <w:i/>
          <w:sz w:val="26"/>
          <w:szCs w:val="26"/>
        </w:rPr>
        <w:t xml:space="preserve">WORKLIFE BALANCE </w:t>
      </w:r>
      <w:r w:rsidRPr="00A05A40">
        <w:rPr>
          <w:b/>
          <w:sz w:val="26"/>
          <w:szCs w:val="26"/>
        </w:rPr>
        <w:t xml:space="preserve">DAN </w:t>
      </w:r>
      <w:r w:rsidRPr="00A05A40">
        <w:rPr>
          <w:b/>
          <w:i/>
          <w:sz w:val="26"/>
          <w:szCs w:val="26"/>
        </w:rPr>
        <w:t xml:space="preserve">EMPLOYEE ENGAGEMENT </w:t>
      </w:r>
      <w:r w:rsidRPr="00A05A40">
        <w:rPr>
          <w:b/>
          <w:sz w:val="26"/>
          <w:szCs w:val="26"/>
        </w:rPr>
        <w:t xml:space="preserve">TERHADAP </w:t>
      </w:r>
      <w:r w:rsidRPr="00A05A40">
        <w:rPr>
          <w:b/>
          <w:i/>
          <w:sz w:val="26"/>
          <w:szCs w:val="26"/>
        </w:rPr>
        <w:t xml:space="preserve">TURNOVER INTENTION </w:t>
      </w:r>
      <w:r w:rsidRPr="00A05A40">
        <w:rPr>
          <w:b/>
          <w:sz w:val="26"/>
          <w:szCs w:val="26"/>
        </w:rPr>
        <w:t>DI ELZATTA HIJAB JAKARTA</w:t>
      </w:r>
    </w:p>
    <w:p w14:paraId="43513B68" w14:textId="77777777" w:rsidR="00935722" w:rsidRPr="008C1929" w:rsidRDefault="00935722" w:rsidP="00935722">
      <w:pPr>
        <w:rPr>
          <w:lang w:val="id-ID"/>
        </w:rPr>
      </w:pPr>
    </w:p>
    <w:p w14:paraId="1E60DF26" w14:textId="77777777" w:rsidR="00935722" w:rsidRPr="008C1929" w:rsidRDefault="00935722" w:rsidP="00935722">
      <w:pPr>
        <w:pStyle w:val="JPPMAuthor"/>
        <w:rPr>
          <w:rFonts w:ascii="Times New Roman" w:hAnsi="Times New Roman"/>
          <w:sz w:val="24"/>
          <w:lang w:val="sv-SE"/>
        </w:rPr>
      </w:pPr>
      <w:r>
        <w:rPr>
          <w:rFonts w:ascii="Times New Roman" w:hAnsi="Times New Roman"/>
          <w:sz w:val="24"/>
        </w:rPr>
        <w:t>Viani Naufalia</w:t>
      </w:r>
    </w:p>
    <w:p w14:paraId="055D6A88" w14:textId="77777777" w:rsidR="00935722" w:rsidRDefault="00935722" w:rsidP="00935722">
      <w:pPr>
        <w:pStyle w:val="JPPMAuthor"/>
        <w:rPr>
          <w:rFonts w:ascii="Times New Roman" w:hAnsi="Times New Roman"/>
          <w:sz w:val="24"/>
        </w:rPr>
      </w:pPr>
      <w:r>
        <w:rPr>
          <w:rFonts w:ascii="Times New Roman" w:hAnsi="Times New Roman"/>
          <w:sz w:val="24"/>
        </w:rPr>
        <w:t xml:space="preserve">Magister Manajemen, Sekolah Pascasarjana, </w:t>
      </w:r>
    </w:p>
    <w:p w14:paraId="6BCC9FF2" w14:textId="77777777" w:rsidR="00935722" w:rsidRDefault="00935722" w:rsidP="00935722">
      <w:pPr>
        <w:pStyle w:val="JPPMAuthor"/>
        <w:rPr>
          <w:rFonts w:ascii="Times New Roman" w:hAnsi="Times New Roman"/>
          <w:sz w:val="24"/>
        </w:rPr>
      </w:pPr>
      <w:r>
        <w:rPr>
          <w:rFonts w:ascii="Times New Roman" w:hAnsi="Times New Roman"/>
          <w:sz w:val="24"/>
        </w:rPr>
        <w:t>Universitas Muhammadiyah Prof. DR. HAMKA</w:t>
      </w:r>
      <w:r w:rsidRPr="008C1929">
        <w:rPr>
          <w:rFonts w:ascii="Times New Roman" w:hAnsi="Times New Roman"/>
          <w:sz w:val="24"/>
          <w:vertAlign w:val="superscript"/>
        </w:rPr>
        <w:t>1</w:t>
      </w:r>
    </w:p>
    <w:p w14:paraId="2420FE21" w14:textId="19B4AC3A" w:rsidR="00935722" w:rsidRDefault="00935722" w:rsidP="00935722">
      <w:pPr>
        <w:pStyle w:val="JPPMAuthor"/>
        <w:rPr>
          <w:rFonts w:ascii="Times New Roman" w:hAnsi="Times New Roman"/>
          <w:sz w:val="24"/>
        </w:rPr>
      </w:pPr>
      <w:r w:rsidRPr="00A76451">
        <w:rPr>
          <w:rFonts w:ascii="Times New Roman" w:hAnsi="Times New Roman"/>
          <w:sz w:val="24"/>
        </w:rPr>
        <w:t>naufaliaviani@gmail.com</w:t>
      </w:r>
      <w:r>
        <w:rPr>
          <w:rFonts w:ascii="Times New Roman" w:hAnsi="Times New Roman"/>
          <w:sz w:val="24"/>
        </w:rPr>
        <w:t xml:space="preserve"> </w:t>
      </w:r>
    </w:p>
    <w:p w14:paraId="20C1EB2B" w14:textId="77777777" w:rsidR="00935722" w:rsidRPr="008C1929" w:rsidRDefault="00935722" w:rsidP="00935722">
      <w:pPr>
        <w:pStyle w:val="JPPMAuthor"/>
        <w:rPr>
          <w:rFonts w:ascii="Times New Roman" w:hAnsi="Times New Roman"/>
        </w:rPr>
      </w:pPr>
    </w:p>
    <w:p w14:paraId="4A67866B" w14:textId="77777777" w:rsidR="00935722" w:rsidRPr="008C1929" w:rsidRDefault="00935722" w:rsidP="00935722">
      <w:pPr>
        <w:pStyle w:val="JPPMAbstrakTitle"/>
        <w:rPr>
          <w:rFonts w:ascii="Times New Roman" w:hAnsi="Times New Roman"/>
        </w:rPr>
      </w:pPr>
      <w:r w:rsidRPr="008C1929">
        <w:rPr>
          <w:rFonts w:ascii="Times New Roman" w:hAnsi="Times New Roman"/>
        </w:rPr>
        <w:t>Abstrak</w:t>
      </w:r>
    </w:p>
    <w:p w14:paraId="009CA0C0" w14:textId="77777777" w:rsidR="00935722" w:rsidRPr="00A05A40" w:rsidRDefault="00935722" w:rsidP="00935722">
      <w:pPr>
        <w:pStyle w:val="ListParagraph"/>
        <w:spacing w:after="0" w:line="240" w:lineRule="auto"/>
        <w:ind w:left="0" w:firstLine="567"/>
        <w:jc w:val="both"/>
        <w:rPr>
          <w:rFonts w:ascii="Times New Roman" w:hAnsi="Times New Roman" w:cs="Times New Roman"/>
          <w:spacing w:val="-5"/>
          <w:sz w:val="24"/>
          <w:szCs w:val="24"/>
          <w:lang w:val="id-ID"/>
        </w:rPr>
      </w:pPr>
      <w:r w:rsidRPr="00A76451">
        <w:rPr>
          <w:rFonts w:ascii="Times New Roman" w:hAnsi="Times New Roman" w:cs="Times New Roman"/>
          <w:sz w:val="24"/>
          <w:szCs w:val="24"/>
          <w:lang w:val="id-ID"/>
        </w:rPr>
        <w:t>Penelitian ini bertujuan untuk men</w:t>
      </w:r>
      <w:r w:rsidRPr="00E658AC">
        <w:rPr>
          <w:rFonts w:ascii="Times New Roman" w:hAnsi="Times New Roman" w:cs="Times New Roman"/>
          <w:sz w:val="24"/>
          <w:szCs w:val="24"/>
          <w:lang w:val="id-ID"/>
        </w:rPr>
        <w:t>getahui</w:t>
      </w:r>
      <w:r w:rsidRPr="00A76451">
        <w:rPr>
          <w:rFonts w:ascii="Times New Roman" w:hAnsi="Times New Roman" w:cs="Times New Roman"/>
          <w:sz w:val="24"/>
          <w:szCs w:val="24"/>
          <w:lang w:val="id-ID"/>
        </w:rPr>
        <w:t xml:space="preserve"> pengaruh </w:t>
      </w:r>
      <w:r w:rsidRPr="00A76451">
        <w:rPr>
          <w:rFonts w:ascii="Times New Roman" w:hAnsi="Times New Roman" w:cs="Times New Roman"/>
          <w:i/>
          <w:sz w:val="24"/>
          <w:szCs w:val="24"/>
          <w:lang w:val="id-ID"/>
        </w:rPr>
        <w:t xml:space="preserve">worklife balance </w:t>
      </w:r>
      <w:r w:rsidRPr="00A76451">
        <w:rPr>
          <w:rFonts w:ascii="Times New Roman" w:hAnsi="Times New Roman" w:cs="Times New Roman"/>
          <w:sz w:val="24"/>
          <w:szCs w:val="24"/>
          <w:lang w:val="id-ID"/>
        </w:rPr>
        <w:t xml:space="preserve">dan </w:t>
      </w:r>
      <w:r w:rsidRPr="00A76451">
        <w:rPr>
          <w:rFonts w:ascii="Times New Roman" w:hAnsi="Times New Roman" w:cs="Times New Roman"/>
          <w:i/>
          <w:sz w:val="24"/>
          <w:szCs w:val="24"/>
          <w:lang w:val="id-ID"/>
        </w:rPr>
        <w:t xml:space="preserve">employee engagement </w:t>
      </w:r>
      <w:r w:rsidRPr="00A76451">
        <w:rPr>
          <w:rFonts w:ascii="Times New Roman" w:hAnsi="Times New Roman" w:cs="Times New Roman"/>
          <w:sz w:val="24"/>
          <w:szCs w:val="24"/>
          <w:lang w:val="id-ID"/>
        </w:rPr>
        <w:t xml:space="preserve">terhadap </w:t>
      </w:r>
      <w:r w:rsidRPr="00A76451">
        <w:rPr>
          <w:rFonts w:ascii="Times New Roman" w:hAnsi="Times New Roman" w:cs="Times New Roman"/>
          <w:i/>
          <w:sz w:val="24"/>
          <w:szCs w:val="24"/>
          <w:lang w:val="id-ID"/>
        </w:rPr>
        <w:t xml:space="preserve">turnover intention </w:t>
      </w:r>
      <w:r w:rsidRPr="00A76451">
        <w:rPr>
          <w:rFonts w:ascii="Times New Roman" w:hAnsi="Times New Roman" w:cs="Times New Roman"/>
          <w:sz w:val="24"/>
          <w:szCs w:val="24"/>
          <w:lang w:val="id-ID"/>
        </w:rPr>
        <w:t xml:space="preserve">di elzatta hijab jakarta. Populasi pada penelitian ini berjumlah 60 responden, dan seluruh populasi dijadikan sampel. </w:t>
      </w:r>
      <w:r w:rsidRPr="00E658AC">
        <w:rPr>
          <w:rFonts w:ascii="Times New Roman" w:hAnsi="Times New Roman" w:cs="Times New Roman"/>
          <w:sz w:val="24"/>
          <w:szCs w:val="24"/>
          <w:lang w:val="id-ID"/>
        </w:rPr>
        <w:t xml:space="preserve">Metode yang digunakan dalam  penelitian ini adalah metode penelitian  </w:t>
      </w:r>
      <w:r w:rsidRPr="00A76451">
        <w:rPr>
          <w:rFonts w:ascii="Times New Roman" w:hAnsi="Times New Roman" w:cs="Times New Roman"/>
          <w:sz w:val="24"/>
          <w:szCs w:val="24"/>
          <w:lang w:val="id-ID"/>
        </w:rPr>
        <w:t>kuantitatif</w:t>
      </w:r>
      <w:r w:rsidRPr="00E658AC">
        <w:rPr>
          <w:rFonts w:ascii="Times New Roman" w:hAnsi="Times New Roman" w:cs="Times New Roman"/>
          <w:sz w:val="24"/>
          <w:szCs w:val="24"/>
          <w:lang w:val="id-ID"/>
        </w:rPr>
        <w:t>. Data yang diperoleh kemudian dianalisis menggunakan analisis jalur untuk menjawab hipotesa penelitian. Berdasarkan perhitungan analisis jalur, diperoleh a</w:t>
      </w:r>
      <w:r w:rsidRPr="00A76451">
        <w:rPr>
          <w:rFonts w:ascii="Times New Roman" w:hAnsi="Times New Roman" w:cs="Times New Roman"/>
          <w:sz w:val="24"/>
          <w:szCs w:val="24"/>
          <w:lang w:val="sv-SE"/>
        </w:rPr>
        <w:t xml:space="preserve">nalisis jalur </w:t>
      </w:r>
      <w:r w:rsidRPr="00A76451">
        <w:rPr>
          <w:rFonts w:ascii="Times New Roman" w:hAnsi="Times New Roman" w:cs="Times New Roman"/>
          <w:i/>
          <w:sz w:val="24"/>
          <w:szCs w:val="24"/>
          <w:lang w:val="sv-SE"/>
        </w:rPr>
        <w:t xml:space="preserve">worklife balance </w:t>
      </w:r>
      <w:r w:rsidRPr="00A76451">
        <w:rPr>
          <w:rFonts w:ascii="Times New Roman" w:hAnsi="Times New Roman" w:cs="Times New Roman"/>
          <w:sz w:val="24"/>
          <w:szCs w:val="24"/>
          <w:lang w:val="sv-SE"/>
        </w:rPr>
        <w:t xml:space="preserve">terhadap </w:t>
      </w:r>
      <w:r w:rsidRPr="00A76451">
        <w:rPr>
          <w:rFonts w:ascii="Times New Roman" w:hAnsi="Times New Roman" w:cs="Times New Roman"/>
          <w:i/>
          <w:sz w:val="24"/>
          <w:szCs w:val="24"/>
          <w:lang w:val="sv-SE"/>
        </w:rPr>
        <w:t>turnover intention</w:t>
      </w:r>
      <w:r w:rsidRPr="00A76451">
        <w:rPr>
          <w:rFonts w:ascii="Times New Roman" w:hAnsi="Times New Roman" w:cs="Times New Roman"/>
          <w:sz w:val="24"/>
          <w:szCs w:val="24"/>
          <w:lang w:val="sv-SE"/>
        </w:rPr>
        <w:t xml:space="preserve"> sebesar </w:t>
      </w:r>
      <m:oMath>
        <m:sSub>
          <m:sSubPr>
            <m:ctrlPr>
              <w:rPr>
                <w:rFonts w:ascii="Cambria Math" w:hAnsi="Times New Roman" w:cs="Times New Roman"/>
                <w:i/>
                <w:sz w:val="24"/>
                <w:szCs w:val="24"/>
                <w:lang w:val="en-ID"/>
              </w:rPr>
            </m:ctrlPr>
          </m:sSubPr>
          <m:e>
            <m:r>
              <w:rPr>
                <w:rFonts w:ascii="Cambria Math" w:hAnsi="Cambria Math" w:cs="Times New Roman"/>
                <w:sz w:val="24"/>
                <w:szCs w:val="24"/>
                <w:lang w:val="en-ID"/>
              </w:rPr>
              <m:t>ρ</m:t>
            </m:r>
          </m:e>
          <m:sub>
            <m:r>
              <w:rPr>
                <w:rFonts w:ascii="Cambria Math" w:hAnsi="Times New Roman" w:cs="Times New Roman"/>
                <w:sz w:val="24"/>
                <w:szCs w:val="24"/>
                <w:lang w:val="sv-SE"/>
              </w:rPr>
              <m:t>31</m:t>
            </m:r>
          </m:sub>
        </m:sSub>
        <m:r>
          <w:rPr>
            <w:rFonts w:ascii="Cambria Math" w:hAnsi="Times New Roman" w:cs="Times New Roman"/>
            <w:sz w:val="24"/>
            <w:szCs w:val="24"/>
            <w:lang w:val="sv-SE"/>
          </w:rPr>
          <m:t xml:space="preserve">= </m:t>
        </m:r>
        <m:r>
          <w:rPr>
            <w:rFonts w:ascii="Cambria Math" w:hAnsi="Cambria Math" w:cs="Times New Roman"/>
            <w:sz w:val="24"/>
            <w:szCs w:val="24"/>
            <w:lang w:val="sv-SE"/>
          </w:rPr>
          <m:t>-</m:t>
        </m:r>
      </m:oMath>
      <w:r w:rsidRPr="00A76451">
        <w:rPr>
          <w:rFonts w:ascii="Times New Roman" w:eastAsiaTheme="minorEastAsia" w:hAnsi="Times New Roman" w:cs="Times New Roman"/>
          <w:sz w:val="24"/>
          <w:szCs w:val="24"/>
          <w:lang w:val="sv-SE"/>
        </w:rPr>
        <w:t xml:space="preserve">0,754 memiliki tingkat korelasi kuat. Analisis jalur </w:t>
      </w:r>
      <w:r w:rsidRPr="00A76451">
        <w:rPr>
          <w:rFonts w:ascii="Times New Roman" w:eastAsiaTheme="minorEastAsia" w:hAnsi="Times New Roman" w:cs="Times New Roman"/>
          <w:i/>
          <w:sz w:val="24"/>
          <w:szCs w:val="24"/>
          <w:lang w:val="sv-SE"/>
        </w:rPr>
        <w:t xml:space="preserve">employee engagement </w:t>
      </w:r>
      <w:r w:rsidRPr="00A76451">
        <w:rPr>
          <w:rFonts w:ascii="Times New Roman" w:eastAsiaTheme="minorEastAsia" w:hAnsi="Times New Roman" w:cs="Times New Roman"/>
          <w:sz w:val="24"/>
          <w:szCs w:val="24"/>
          <w:lang w:val="sv-SE"/>
        </w:rPr>
        <w:t xml:space="preserve">terhadap </w:t>
      </w:r>
      <w:r w:rsidRPr="00A76451">
        <w:rPr>
          <w:rFonts w:ascii="Times New Roman" w:eastAsiaTheme="minorEastAsia" w:hAnsi="Times New Roman" w:cs="Times New Roman"/>
          <w:i/>
          <w:sz w:val="24"/>
          <w:szCs w:val="24"/>
          <w:lang w:val="sv-SE"/>
        </w:rPr>
        <w:t>turnover intention</w:t>
      </w:r>
      <w:r w:rsidRPr="00A76451">
        <w:rPr>
          <w:rFonts w:ascii="Times New Roman" w:eastAsiaTheme="minorEastAsia" w:hAnsi="Times New Roman" w:cs="Times New Roman"/>
          <w:sz w:val="24"/>
          <w:szCs w:val="24"/>
          <w:lang w:val="sv-SE"/>
        </w:rPr>
        <w:t xml:space="preserve"> sebesar </w:t>
      </w:r>
      <m:oMath>
        <m:sSub>
          <m:sSubPr>
            <m:ctrlPr>
              <w:rPr>
                <w:rFonts w:ascii="Cambria Math" w:hAnsi="Times New Roman" w:cs="Times New Roman"/>
                <w:i/>
                <w:sz w:val="24"/>
                <w:szCs w:val="24"/>
                <w:lang w:val="en-ID"/>
              </w:rPr>
            </m:ctrlPr>
          </m:sSubPr>
          <m:e>
            <m:r>
              <w:rPr>
                <w:rFonts w:ascii="Cambria Math" w:hAnsi="Cambria Math" w:cs="Times New Roman"/>
                <w:sz w:val="24"/>
                <w:szCs w:val="24"/>
                <w:lang w:val="en-ID"/>
              </w:rPr>
              <m:t>ρ</m:t>
            </m:r>
          </m:e>
          <m:sub>
            <m:r>
              <w:rPr>
                <w:rFonts w:ascii="Cambria Math" w:hAnsi="Times New Roman" w:cs="Times New Roman"/>
                <w:sz w:val="24"/>
                <w:szCs w:val="24"/>
                <w:lang w:val="sv-SE"/>
              </w:rPr>
              <m:t>32</m:t>
            </m:r>
          </m:sub>
        </m:sSub>
      </m:oMath>
      <w:r w:rsidRPr="00A76451">
        <w:rPr>
          <w:rFonts w:ascii="Times New Roman" w:eastAsiaTheme="minorEastAsia" w:hAnsi="Times New Roman" w:cs="Times New Roman"/>
          <w:sz w:val="24"/>
          <w:szCs w:val="24"/>
          <w:lang w:val="sv-SE"/>
        </w:rPr>
        <w:t xml:space="preserve">= -0,244 memiliki tingkat korelasi rendah. Dan analisis jalur </w:t>
      </w:r>
      <w:r w:rsidRPr="00A76451">
        <w:rPr>
          <w:rFonts w:ascii="Times New Roman" w:eastAsiaTheme="minorEastAsia" w:hAnsi="Times New Roman" w:cs="Times New Roman"/>
          <w:i/>
          <w:sz w:val="24"/>
          <w:szCs w:val="24"/>
          <w:lang w:val="sv-SE"/>
        </w:rPr>
        <w:t xml:space="preserve">worklife balance </w:t>
      </w:r>
      <w:r w:rsidRPr="00A76451">
        <w:rPr>
          <w:rFonts w:ascii="Times New Roman" w:eastAsiaTheme="minorEastAsia" w:hAnsi="Times New Roman" w:cs="Times New Roman"/>
          <w:sz w:val="24"/>
          <w:szCs w:val="24"/>
          <w:lang w:val="sv-SE"/>
        </w:rPr>
        <w:t>terhadap</w:t>
      </w:r>
      <w:r w:rsidRPr="00E658AC">
        <w:rPr>
          <w:rFonts w:ascii="Times New Roman" w:eastAsiaTheme="minorEastAsia" w:hAnsi="Times New Roman" w:cs="Times New Roman"/>
          <w:sz w:val="24"/>
          <w:szCs w:val="24"/>
          <w:lang w:val="id-ID"/>
        </w:rPr>
        <w:t xml:space="preserve"> </w:t>
      </w:r>
      <w:r w:rsidRPr="00A76451">
        <w:rPr>
          <w:rFonts w:ascii="Times New Roman" w:eastAsiaTheme="minorEastAsia" w:hAnsi="Times New Roman" w:cs="Times New Roman"/>
          <w:i/>
          <w:sz w:val="24"/>
          <w:szCs w:val="24"/>
          <w:lang w:val="sv-SE"/>
        </w:rPr>
        <w:t>employee engagement</w:t>
      </w:r>
      <w:r w:rsidRPr="00A76451">
        <w:rPr>
          <w:rFonts w:ascii="Times New Roman" w:eastAsiaTheme="minorEastAsia" w:hAnsi="Times New Roman" w:cs="Times New Roman"/>
          <w:sz w:val="24"/>
          <w:szCs w:val="24"/>
          <w:lang w:val="sv-SE"/>
        </w:rPr>
        <w:t xml:space="preserve"> sebesar </w:t>
      </w:r>
      <m:oMath>
        <m:sSub>
          <m:sSubPr>
            <m:ctrlPr>
              <w:rPr>
                <w:rFonts w:ascii="Cambria Math" w:hAnsi="Times New Roman" w:cs="Times New Roman"/>
                <w:i/>
                <w:sz w:val="24"/>
                <w:szCs w:val="24"/>
                <w:lang w:val="en-ID"/>
              </w:rPr>
            </m:ctrlPr>
          </m:sSubPr>
          <m:e>
            <m:r>
              <w:rPr>
                <w:rFonts w:ascii="Cambria Math" w:hAnsi="Cambria Math" w:cs="Times New Roman"/>
                <w:sz w:val="24"/>
                <w:szCs w:val="24"/>
                <w:lang w:val="en-ID"/>
              </w:rPr>
              <m:t>ρ</m:t>
            </m:r>
          </m:e>
          <m:sub>
            <m:r>
              <w:rPr>
                <w:rFonts w:ascii="Cambria Math" w:hAnsi="Times New Roman" w:cs="Times New Roman"/>
                <w:sz w:val="24"/>
                <w:szCs w:val="24"/>
                <w:lang w:val="sv-SE"/>
              </w:rPr>
              <m:t>12</m:t>
            </m:r>
          </m:sub>
        </m:sSub>
        <m:r>
          <w:rPr>
            <w:rFonts w:ascii="Cambria Math" w:hAnsi="Times New Roman" w:cs="Times New Roman"/>
            <w:sz w:val="24"/>
            <w:szCs w:val="24"/>
            <w:lang w:val="sv-SE"/>
          </w:rPr>
          <m:t xml:space="preserve">= </m:t>
        </m:r>
      </m:oMath>
      <w:r w:rsidRPr="00A76451">
        <w:rPr>
          <w:rFonts w:ascii="Times New Roman" w:eastAsiaTheme="minorEastAsia" w:hAnsi="Times New Roman" w:cs="Times New Roman"/>
          <w:sz w:val="24"/>
          <w:szCs w:val="24"/>
          <w:lang w:val="sv-SE"/>
        </w:rPr>
        <w:t>0,806 memiliki tingkat korelasi tinggi.</w:t>
      </w:r>
      <w:r w:rsidRPr="00E658AC">
        <w:rPr>
          <w:rFonts w:ascii="Times New Roman" w:eastAsiaTheme="minorEastAsia" w:hAnsi="Times New Roman" w:cs="Times New Roman"/>
          <w:sz w:val="24"/>
          <w:szCs w:val="24"/>
          <w:lang w:val="id-ID"/>
        </w:rPr>
        <w:t xml:space="preserve"> Oleh karena itu, hasil penelitian ini menyimpulkan bahwa adanya pengaruh </w:t>
      </w:r>
      <w:r w:rsidRPr="00E658AC">
        <w:rPr>
          <w:rFonts w:ascii="Times New Roman" w:eastAsiaTheme="minorEastAsia" w:hAnsi="Times New Roman" w:cs="Times New Roman"/>
          <w:i/>
          <w:sz w:val="24"/>
          <w:szCs w:val="24"/>
          <w:lang w:val="id-ID"/>
        </w:rPr>
        <w:t xml:space="preserve">worklife balance </w:t>
      </w:r>
      <w:r w:rsidRPr="00E658AC">
        <w:rPr>
          <w:rFonts w:ascii="Times New Roman" w:eastAsiaTheme="minorEastAsia" w:hAnsi="Times New Roman" w:cs="Times New Roman"/>
          <w:sz w:val="24"/>
          <w:szCs w:val="24"/>
          <w:lang w:val="id-ID"/>
        </w:rPr>
        <w:t xml:space="preserve">dan </w:t>
      </w:r>
      <w:r w:rsidRPr="00E658AC">
        <w:rPr>
          <w:rFonts w:ascii="Times New Roman" w:eastAsiaTheme="minorEastAsia" w:hAnsi="Times New Roman" w:cs="Times New Roman"/>
          <w:i/>
          <w:sz w:val="24"/>
          <w:szCs w:val="24"/>
          <w:lang w:val="id-ID"/>
        </w:rPr>
        <w:t xml:space="preserve">employee engagement </w:t>
      </w:r>
      <w:r w:rsidRPr="00E658AC">
        <w:rPr>
          <w:rFonts w:ascii="Times New Roman" w:eastAsiaTheme="minorEastAsia" w:hAnsi="Times New Roman" w:cs="Times New Roman"/>
          <w:sz w:val="24"/>
          <w:szCs w:val="24"/>
          <w:lang w:val="id-ID"/>
        </w:rPr>
        <w:t xml:space="preserve">terhadap </w:t>
      </w:r>
      <w:r w:rsidRPr="00E658AC">
        <w:rPr>
          <w:rFonts w:ascii="Times New Roman" w:eastAsiaTheme="minorEastAsia" w:hAnsi="Times New Roman" w:cs="Times New Roman"/>
          <w:i/>
          <w:sz w:val="24"/>
          <w:szCs w:val="24"/>
          <w:lang w:val="id-ID"/>
        </w:rPr>
        <w:t xml:space="preserve">turnover intention </w:t>
      </w:r>
      <w:r w:rsidRPr="00E658AC">
        <w:rPr>
          <w:rFonts w:ascii="Times New Roman" w:eastAsiaTheme="minorEastAsia" w:hAnsi="Times New Roman" w:cs="Times New Roman"/>
          <w:sz w:val="24"/>
          <w:szCs w:val="24"/>
          <w:lang w:val="id-ID"/>
        </w:rPr>
        <w:t>di Elzatta Hijab Jakarta.</w:t>
      </w:r>
    </w:p>
    <w:p w14:paraId="13CF8C1E" w14:textId="77777777" w:rsidR="00935722" w:rsidRDefault="00935722" w:rsidP="00935722">
      <w:pPr>
        <w:pStyle w:val="JPPMTitleEnglish"/>
        <w:rPr>
          <w:rFonts w:ascii="Times New Roman" w:hAnsi="Times New Roman"/>
        </w:rPr>
      </w:pPr>
    </w:p>
    <w:p w14:paraId="1C3F0E61" w14:textId="77777777" w:rsidR="00935722" w:rsidRPr="008C1929" w:rsidRDefault="00935722" w:rsidP="00935722">
      <w:pPr>
        <w:pStyle w:val="JPPMAbstrakKeywords"/>
        <w:rPr>
          <w:rFonts w:ascii="Times New Roman" w:hAnsi="Times New Roman"/>
          <w:sz w:val="24"/>
        </w:rPr>
      </w:pPr>
      <w:r w:rsidRPr="008C1929">
        <w:rPr>
          <w:rFonts w:ascii="Times New Roman" w:hAnsi="Times New Roman"/>
          <w:b/>
          <w:sz w:val="24"/>
        </w:rPr>
        <w:t>Kata kunci:</w:t>
      </w:r>
      <w:r>
        <w:rPr>
          <w:rFonts w:ascii="Times New Roman" w:hAnsi="Times New Roman"/>
          <w:sz w:val="24"/>
        </w:rPr>
        <w:t xml:space="preserve"> Worklife Balance, Employee Engagement, Turnover Intention</w:t>
      </w:r>
    </w:p>
    <w:p w14:paraId="3A17560D" w14:textId="77777777" w:rsidR="00935722" w:rsidRPr="008C1929" w:rsidRDefault="00935722" w:rsidP="00935722">
      <w:pPr>
        <w:pStyle w:val="JPPMTitleEnglish"/>
        <w:rPr>
          <w:rFonts w:ascii="Times New Roman" w:hAnsi="Times New Roman"/>
        </w:rPr>
      </w:pPr>
    </w:p>
    <w:p w14:paraId="2C4CF266" w14:textId="77777777" w:rsidR="00935722" w:rsidRPr="00A05A40" w:rsidRDefault="00935722" w:rsidP="00935722">
      <w:pPr>
        <w:pStyle w:val="JPPMTitleAbstractEnglish"/>
      </w:pPr>
      <w:r w:rsidRPr="00A05A40">
        <w:t>The Effect of Worklife Balance and Employee Engagement on Turnover Intention at Elzatta Hijab Jakarta</w:t>
      </w:r>
    </w:p>
    <w:p w14:paraId="1EFC01BB" w14:textId="77777777" w:rsidR="00935722" w:rsidRPr="008C1929" w:rsidRDefault="00935722" w:rsidP="00935722">
      <w:pPr>
        <w:pStyle w:val="JPPMTitleAbstractEnglish"/>
      </w:pPr>
      <w:r w:rsidRPr="008C1929">
        <w:t>Abstract</w:t>
      </w:r>
    </w:p>
    <w:p w14:paraId="44DB3222" w14:textId="77777777" w:rsidR="00935722" w:rsidRPr="00A76451" w:rsidRDefault="00935722" w:rsidP="00241D72">
      <w:pPr>
        <w:pStyle w:val="Title"/>
        <w:ind w:firstLine="720"/>
        <w:jc w:val="both"/>
        <w:rPr>
          <w:rFonts w:ascii="Times New Roman" w:hAnsi="Times New Roman" w:cs="Times New Roman"/>
          <w:sz w:val="24"/>
          <w:szCs w:val="24"/>
        </w:rPr>
      </w:pPr>
      <w:r w:rsidRPr="00A76451">
        <w:rPr>
          <w:rFonts w:ascii="Times New Roman" w:hAnsi="Times New Roman" w:cs="Times New Roman"/>
          <w:sz w:val="24"/>
          <w:szCs w:val="24"/>
        </w:rPr>
        <w:t>This research aims to determine the effect of worklife balance and employee engagement on turnover intention in elzatta hijab Jakarta. The population in this study amounted to 60 respondents, and the entire population was sampled. The method used in this research is quantitative research methods. The data obtained were then analyzed using path analysis to answer the research hypotheses. Based on the calculation of path analysis, the worklife balance path analysis obtained for turnover intention of ρ_31 = -0,754 has a strong correlation level. Employee engagement path analysis of turnover intention of ρ_32 = -0,244 has a low level of correlation. And worklife balance path analysis towards employee engagement of ρ_12 = 0.806 has a high level of correlation. Therefore, the results of this study conclude that there is an influence of worklife balance and employee engagement on turnover intention in Elzatta Hijab Jakarta.</w:t>
      </w:r>
    </w:p>
    <w:p w14:paraId="281F1BF8" w14:textId="77777777" w:rsidR="00935722" w:rsidRPr="00241D72" w:rsidRDefault="00935722" w:rsidP="00935722">
      <w:pPr>
        <w:pStyle w:val="JPPMAbstractBodyEnglish"/>
        <w:rPr>
          <w:rFonts w:ascii="Times New Roman" w:hAnsi="Times New Roman"/>
          <w:sz w:val="24"/>
        </w:rPr>
      </w:pPr>
    </w:p>
    <w:p w14:paraId="4C80B5DC" w14:textId="77777777" w:rsidR="00935722" w:rsidRPr="008C1929" w:rsidRDefault="00935722" w:rsidP="00935722">
      <w:pPr>
        <w:pStyle w:val="JPPMAbstrakKeywords"/>
        <w:rPr>
          <w:rFonts w:ascii="Times New Roman" w:hAnsi="Times New Roman"/>
          <w:sz w:val="24"/>
        </w:rPr>
      </w:pPr>
      <w:r w:rsidRPr="00241D72">
        <w:rPr>
          <w:rFonts w:ascii="Times New Roman" w:hAnsi="Times New Roman"/>
          <w:sz w:val="24"/>
        </w:rPr>
        <w:t>Keywords: Worklife Balance</w:t>
      </w:r>
      <w:r>
        <w:rPr>
          <w:rFonts w:ascii="Times New Roman" w:hAnsi="Times New Roman"/>
          <w:sz w:val="24"/>
        </w:rPr>
        <w:t>, Employee Engagement, Turnover Intention</w:t>
      </w:r>
    </w:p>
    <w:p w14:paraId="00CD9EAE" w14:textId="77777777" w:rsidR="00935722" w:rsidRPr="008C1929" w:rsidRDefault="00935722" w:rsidP="00935722">
      <w:pPr>
        <w:jc w:val="center"/>
        <w:rPr>
          <w:i/>
          <w:sz w:val="22"/>
          <w:szCs w:val="22"/>
          <w:lang w:val="id-ID"/>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19"/>
        <w:gridCol w:w="3024"/>
      </w:tblGrid>
      <w:tr w:rsidR="00935722" w:rsidRPr="008C1929" w14:paraId="08CF8399" w14:textId="77777777" w:rsidTr="00C638E4">
        <w:tc>
          <w:tcPr>
            <w:tcW w:w="9282" w:type="dxa"/>
            <w:gridSpan w:val="3"/>
            <w:tcBorders>
              <w:top w:val="single" w:sz="4" w:space="0" w:color="auto"/>
            </w:tcBorders>
          </w:tcPr>
          <w:p w14:paraId="6B4D1FF2" w14:textId="77777777" w:rsidR="00935722" w:rsidRPr="008C1929" w:rsidRDefault="00935722" w:rsidP="00C638E4">
            <w:pPr>
              <w:jc w:val="center"/>
              <w:rPr>
                <w:sz w:val="22"/>
                <w:szCs w:val="22"/>
                <w:lang w:val="id-ID"/>
              </w:rPr>
            </w:pPr>
            <w:r w:rsidRPr="008C1929">
              <w:rPr>
                <w:b/>
                <w:bCs/>
                <w:sz w:val="20"/>
                <w:szCs w:val="20"/>
              </w:rPr>
              <w:t>Article Info</w:t>
            </w:r>
          </w:p>
        </w:tc>
      </w:tr>
      <w:tr w:rsidR="00935722" w:rsidRPr="008C1929" w14:paraId="583F6512" w14:textId="77777777" w:rsidTr="00C638E4">
        <w:tc>
          <w:tcPr>
            <w:tcW w:w="3094" w:type="dxa"/>
          </w:tcPr>
          <w:p w14:paraId="1BF84D31" w14:textId="7E8185BC" w:rsidR="00935722" w:rsidRPr="008C1929" w:rsidRDefault="00935722" w:rsidP="00C638E4">
            <w:pPr>
              <w:rPr>
                <w:sz w:val="22"/>
                <w:szCs w:val="22"/>
                <w:lang w:val="id-ID"/>
              </w:rPr>
            </w:pPr>
            <w:r w:rsidRPr="008C1929">
              <w:rPr>
                <w:sz w:val="22"/>
                <w:szCs w:val="22"/>
                <w:lang w:val="id-ID"/>
              </w:rPr>
              <w:t>Received date:</w:t>
            </w:r>
            <w:r w:rsidR="00241D72">
              <w:rPr>
                <w:sz w:val="22"/>
                <w:szCs w:val="22"/>
                <w:lang w:val="id-ID"/>
              </w:rPr>
              <w:t xml:space="preserve"> 14 April 2020</w:t>
            </w:r>
          </w:p>
        </w:tc>
        <w:tc>
          <w:tcPr>
            <w:tcW w:w="3094" w:type="dxa"/>
          </w:tcPr>
          <w:p w14:paraId="1FB604A7" w14:textId="31B11B53" w:rsidR="00935722" w:rsidRPr="008C1929" w:rsidRDefault="00935722" w:rsidP="00C638E4">
            <w:pPr>
              <w:rPr>
                <w:sz w:val="22"/>
                <w:szCs w:val="22"/>
                <w:lang w:val="id-ID"/>
              </w:rPr>
            </w:pPr>
            <w:r w:rsidRPr="008C1929">
              <w:rPr>
                <w:sz w:val="22"/>
                <w:szCs w:val="22"/>
                <w:lang w:val="id-ID"/>
              </w:rPr>
              <w:t>Revised date:</w:t>
            </w:r>
            <w:r w:rsidR="00241D72">
              <w:rPr>
                <w:sz w:val="22"/>
                <w:szCs w:val="22"/>
                <w:lang w:val="id-ID"/>
              </w:rPr>
              <w:t xml:space="preserve"> 20 April 2020</w:t>
            </w:r>
          </w:p>
        </w:tc>
        <w:tc>
          <w:tcPr>
            <w:tcW w:w="3094" w:type="dxa"/>
          </w:tcPr>
          <w:p w14:paraId="24DD48D2" w14:textId="21442C7C" w:rsidR="00935722" w:rsidRPr="008C1929" w:rsidRDefault="00935722" w:rsidP="00C638E4">
            <w:pPr>
              <w:rPr>
                <w:sz w:val="22"/>
                <w:szCs w:val="22"/>
                <w:lang w:val="id-ID"/>
              </w:rPr>
            </w:pPr>
            <w:r w:rsidRPr="008C1929">
              <w:rPr>
                <w:sz w:val="22"/>
                <w:szCs w:val="22"/>
                <w:lang w:val="id-ID"/>
              </w:rPr>
              <w:t>Accepted date:</w:t>
            </w:r>
            <w:r w:rsidR="00241D72">
              <w:rPr>
                <w:sz w:val="22"/>
                <w:szCs w:val="22"/>
                <w:lang w:val="id-ID"/>
              </w:rPr>
              <w:t xml:space="preserve"> 25 April 2020</w:t>
            </w:r>
          </w:p>
        </w:tc>
      </w:tr>
    </w:tbl>
    <w:p w14:paraId="13155A01" w14:textId="77777777" w:rsidR="00935722" w:rsidRPr="008C1929" w:rsidRDefault="00935722" w:rsidP="00935722">
      <w:pPr>
        <w:jc w:val="center"/>
        <w:rPr>
          <w:sz w:val="22"/>
          <w:szCs w:val="22"/>
          <w:lang w:val="id-ID"/>
        </w:rPr>
      </w:pPr>
    </w:p>
    <w:p w14:paraId="352A9282" w14:textId="77777777" w:rsidR="00935722" w:rsidRPr="008C1929" w:rsidRDefault="00935722" w:rsidP="00935722">
      <w:pPr>
        <w:rPr>
          <w:b/>
          <w:caps/>
          <w:lang w:val="id-ID"/>
        </w:rPr>
        <w:sectPr w:rsidR="00935722" w:rsidRPr="008C1929" w:rsidSect="002A218F">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40" w:bottom="1140" w:left="1701" w:header="850" w:footer="454" w:gutter="0"/>
          <w:cols w:space="720"/>
          <w:titlePg/>
          <w:docGrid w:linePitch="360"/>
        </w:sectPr>
      </w:pPr>
    </w:p>
    <w:p w14:paraId="41D9DD99" w14:textId="77777777" w:rsidR="00135BEF" w:rsidRDefault="00135BEF" w:rsidP="00935722">
      <w:pPr>
        <w:pStyle w:val="JPPMHeading1"/>
        <w:rPr>
          <w:rFonts w:ascii="Times New Roman" w:hAnsi="Times New Roman"/>
        </w:rPr>
      </w:pPr>
    </w:p>
    <w:p w14:paraId="35F7AFBE" w14:textId="77777777" w:rsidR="00135BEF" w:rsidRDefault="00135BEF" w:rsidP="00935722">
      <w:pPr>
        <w:pStyle w:val="JPPMHeading1"/>
        <w:rPr>
          <w:rFonts w:ascii="Times New Roman" w:hAnsi="Times New Roman"/>
        </w:rPr>
      </w:pPr>
    </w:p>
    <w:p w14:paraId="6827BF88" w14:textId="77777777" w:rsidR="00135BEF" w:rsidRDefault="00135BEF" w:rsidP="00935722">
      <w:pPr>
        <w:pStyle w:val="JPPMHeading1"/>
        <w:rPr>
          <w:rFonts w:ascii="Times New Roman" w:hAnsi="Times New Roman"/>
        </w:rPr>
      </w:pPr>
    </w:p>
    <w:p w14:paraId="09C8B305" w14:textId="77777777" w:rsidR="00135BEF" w:rsidRDefault="00135BEF" w:rsidP="00935722">
      <w:pPr>
        <w:pStyle w:val="JPPMHeading1"/>
        <w:rPr>
          <w:rFonts w:ascii="Times New Roman" w:hAnsi="Times New Roman"/>
        </w:rPr>
      </w:pPr>
    </w:p>
    <w:p w14:paraId="58BF3EC6" w14:textId="77777777" w:rsidR="00135BEF" w:rsidRDefault="00135BEF" w:rsidP="00935722">
      <w:pPr>
        <w:pStyle w:val="JPPMHeading1"/>
        <w:rPr>
          <w:rFonts w:ascii="Times New Roman" w:hAnsi="Times New Roman"/>
        </w:rPr>
      </w:pPr>
    </w:p>
    <w:p w14:paraId="6DEBAC56" w14:textId="47E0720B" w:rsidR="00135BEF" w:rsidRDefault="00135BEF" w:rsidP="00935722">
      <w:pPr>
        <w:pStyle w:val="JPPMHeading1"/>
        <w:rPr>
          <w:rFonts w:ascii="Times New Roman" w:hAnsi="Times New Roman"/>
        </w:rPr>
      </w:pPr>
    </w:p>
    <w:p w14:paraId="0883E5B8" w14:textId="77777777" w:rsidR="00241D72" w:rsidRDefault="00241D72" w:rsidP="00935722">
      <w:pPr>
        <w:pStyle w:val="JPPMHeading1"/>
        <w:rPr>
          <w:rFonts w:ascii="Times New Roman" w:hAnsi="Times New Roman"/>
        </w:rPr>
      </w:pPr>
    </w:p>
    <w:p w14:paraId="019C9DF7" w14:textId="77777777" w:rsidR="00135BEF" w:rsidRDefault="00135BEF" w:rsidP="00935722">
      <w:pPr>
        <w:pStyle w:val="JPPMHeading1"/>
        <w:rPr>
          <w:rFonts w:ascii="Times New Roman" w:hAnsi="Times New Roman"/>
        </w:rPr>
      </w:pPr>
    </w:p>
    <w:p w14:paraId="3D435D45" w14:textId="1F25A0F5" w:rsidR="00935722" w:rsidRDefault="00935722" w:rsidP="00935722">
      <w:pPr>
        <w:pStyle w:val="JPPMHeading1"/>
        <w:rPr>
          <w:rFonts w:ascii="Times New Roman" w:hAnsi="Times New Roman"/>
          <w:lang w:val="id-ID"/>
        </w:rPr>
      </w:pPr>
      <w:r w:rsidRPr="008C1929">
        <w:rPr>
          <w:rFonts w:ascii="Times New Roman" w:hAnsi="Times New Roman"/>
        </w:rPr>
        <w:t>PENDAHULUAN</w:t>
      </w:r>
      <w:r w:rsidRPr="008C1929">
        <w:rPr>
          <w:rFonts w:ascii="Times New Roman" w:hAnsi="Times New Roman"/>
          <w:lang w:val="id-ID"/>
        </w:rPr>
        <w:t xml:space="preserve"> </w:t>
      </w:r>
    </w:p>
    <w:p w14:paraId="5C5DE3F3" w14:textId="77777777" w:rsidR="00935722" w:rsidRPr="002242AD" w:rsidRDefault="00935722" w:rsidP="00FD14E6">
      <w:pPr>
        <w:ind w:firstLine="567"/>
        <w:jc w:val="both"/>
        <w:rPr>
          <w:sz w:val="22"/>
          <w:szCs w:val="22"/>
          <w:lang w:val="id-ID"/>
        </w:rPr>
      </w:pPr>
      <w:r w:rsidRPr="00A76451">
        <w:rPr>
          <w:sz w:val="22"/>
          <w:szCs w:val="22"/>
          <w:lang w:val="id-ID"/>
        </w:rPr>
        <w:t xml:space="preserve">Sumber daya manusia merupakan pilar utama yang berfungsi sebagai penggerak roda kegiatan sebuah perusahaan. Kualitas sumber daya manusia yang dimiliki oleh suatu perusahaan akan menentukan keberhasilan perusahaan tersebut dalam meraih tujuan-tujuannya. Upaya dalam meningkatkan kinerja individu pada perusahaan dilakukan dengan berbagai cara, misalnya melalui pemberian kompensasi yang layak, pelatihan, menciptakan lingkungan kerja yang kondusif, melaksanakan pendidikan dan pelatihan yang efektif, sehingga nantinya diharapkan setiap karyawan dapat mencapai kepuasan dan berkomitmen terhadap penyelesaian kinerja yang menjadi tujuan dari perusahaan tersebut, namun apabila upaya upaya ini tidak dilakukan oleh perusahaan maka akan berakibat buruk terhadap perkembangan masing masing individu di dalam perusahaan, kepuasan karyawan dan komitmen karyawan menjadi semakin rendah yang tentunya akan berpengaruh terhadap keinginan karyawan untuk pindah ataupun keluar dari perusahaan. </w:t>
      </w:r>
    </w:p>
    <w:p w14:paraId="18FED0D9" w14:textId="36BC470D" w:rsidR="00935722" w:rsidRPr="00935722" w:rsidRDefault="00935722" w:rsidP="00FD14E6">
      <w:pPr>
        <w:pStyle w:val="JPPMHeading1"/>
        <w:ind w:firstLine="567"/>
        <w:jc w:val="both"/>
        <w:rPr>
          <w:rFonts w:ascii="Times New Roman" w:hAnsi="Times New Roman"/>
          <w:sz w:val="24"/>
          <w:szCs w:val="24"/>
        </w:rPr>
      </w:pPr>
      <w:r w:rsidRPr="00A76451">
        <w:rPr>
          <w:rFonts w:ascii="Times New Roman" w:hAnsi="Times New Roman"/>
          <w:b w:val="0"/>
          <w:bCs/>
          <w:sz w:val="24"/>
          <w:szCs w:val="24"/>
          <w:lang w:val="id-ID"/>
        </w:rPr>
        <w:t xml:space="preserve">Menurut hasil survei Hay Group tingkat turnover karyawan secara global akan meningkat dalam tahun-tahun ke depan, dengan puncak peningkatan pada tahun 2014. </w:t>
      </w:r>
      <w:r w:rsidRPr="00A76451">
        <w:rPr>
          <w:rFonts w:ascii="Times New Roman" w:hAnsi="Times New Roman"/>
          <w:b w:val="0"/>
          <w:bCs/>
          <w:sz w:val="24"/>
          <w:szCs w:val="24"/>
          <w:lang w:val="it-IT"/>
        </w:rPr>
        <w:t>Dan hal ini didukung dari data presentase tingkat turnover di dunia mulai dari tahun 2010-2018.</w:t>
      </w:r>
      <w:r w:rsidR="00135BEF">
        <w:rPr>
          <w:rFonts w:ascii="Times New Roman" w:hAnsi="Times New Roman"/>
          <w:b w:val="0"/>
          <w:bCs/>
          <w:sz w:val="24"/>
          <w:szCs w:val="24"/>
        </w:rPr>
        <w:fldChar w:fldCharType="begin" w:fldLock="1"/>
      </w:r>
      <w:r w:rsidR="00135BEF" w:rsidRPr="00A76451">
        <w:rPr>
          <w:rFonts w:ascii="Times New Roman" w:hAnsi="Times New Roman"/>
          <w:b w:val="0"/>
          <w:bCs/>
          <w:sz w:val="24"/>
          <w:szCs w:val="24"/>
          <w:lang w:val="it-IT"/>
        </w:rPr>
        <w:instrText>ADDIN CSL_CITATION {"citationItems":[{"id":"ITEM-1","itemData":{"author":[{"dropping-particle":"","family":"Hay Group","given":"","non-dropping-particle":"","parse-names":false,"suffix":""}],"id":"ITEM-1","issued":{"date-parts":[["2019"]]},"title":"Turnover Trends 2010-2018,","type":"article-journal"},"uris":["http://www.mendeley.com/documents/?uuid=8e6b63e6-fee4-4893-8925-80f5955f9f49"]}],"mendeley":{"formattedCitation":"[1]","plainTextFormattedCitation":"[1]","previouslyFormattedCitation":"[1]"},"properties":{"noteIndex":0},"schema":"https://github.com/citation-style-language/schema/raw/master/csl-citation.json"}</w:instrText>
      </w:r>
      <w:r w:rsidR="00135BEF">
        <w:rPr>
          <w:rFonts w:ascii="Times New Roman" w:hAnsi="Times New Roman"/>
          <w:b w:val="0"/>
          <w:bCs/>
          <w:sz w:val="24"/>
          <w:szCs w:val="24"/>
        </w:rPr>
        <w:fldChar w:fldCharType="separate"/>
      </w:r>
      <w:r w:rsidR="00135BEF" w:rsidRPr="00135BEF">
        <w:rPr>
          <w:rFonts w:ascii="Times New Roman" w:hAnsi="Times New Roman"/>
          <w:b w:val="0"/>
          <w:bCs/>
          <w:noProof/>
          <w:sz w:val="24"/>
          <w:szCs w:val="24"/>
        </w:rPr>
        <w:t>[1]</w:t>
      </w:r>
      <w:r w:rsidR="00135BEF">
        <w:rPr>
          <w:rFonts w:ascii="Times New Roman" w:hAnsi="Times New Roman"/>
          <w:b w:val="0"/>
          <w:bCs/>
          <w:sz w:val="24"/>
          <w:szCs w:val="24"/>
        </w:rPr>
        <w:fldChar w:fldCharType="end"/>
      </w:r>
    </w:p>
    <w:p w14:paraId="029EDA12" w14:textId="77777777" w:rsidR="00935722" w:rsidRPr="00E658AC" w:rsidRDefault="00935722" w:rsidP="00FD14E6">
      <w:pPr>
        <w:jc w:val="center"/>
      </w:pPr>
      <w:r w:rsidRPr="00E658AC">
        <w:rPr>
          <w:noProof/>
          <w:lang w:val="id-ID" w:eastAsia="zh-CN"/>
        </w:rPr>
        <w:drawing>
          <wp:inline distT="0" distB="0" distL="0" distR="0" wp14:anchorId="399DF6F1" wp14:editId="7C17444E">
            <wp:extent cx="2639997" cy="1485900"/>
            <wp:effectExtent l="19050" t="0" r="7953" b="0"/>
            <wp:docPr id="4" name="Gambar 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mbar terkai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3448" cy="1493471"/>
                    </a:xfrm>
                    <a:prstGeom prst="rect">
                      <a:avLst/>
                    </a:prstGeom>
                    <a:noFill/>
                    <a:ln>
                      <a:noFill/>
                    </a:ln>
                  </pic:spPr>
                </pic:pic>
              </a:graphicData>
            </a:graphic>
          </wp:inline>
        </w:drawing>
      </w:r>
      <w:r w:rsidRPr="00E658AC">
        <w:t>Gambar 1</w:t>
      </w:r>
    </w:p>
    <w:p w14:paraId="232091B9" w14:textId="77777777" w:rsidR="00935722" w:rsidRPr="00E658AC" w:rsidRDefault="00935722" w:rsidP="00FD14E6">
      <w:pPr>
        <w:jc w:val="center"/>
      </w:pPr>
      <w:r w:rsidRPr="00E658AC">
        <w:t>Laporan Hasil Survey Hay Group</w:t>
      </w:r>
    </w:p>
    <w:p w14:paraId="33832DFE" w14:textId="77777777" w:rsidR="00935722" w:rsidRDefault="00935722" w:rsidP="00FD14E6">
      <w:pPr>
        <w:pStyle w:val="JPPMBody"/>
        <w:rPr>
          <w:rFonts w:ascii="Times New Roman" w:hAnsi="Times New Roman"/>
          <w:sz w:val="24"/>
          <w:szCs w:val="22"/>
        </w:rPr>
      </w:pPr>
    </w:p>
    <w:p w14:paraId="4A883434" w14:textId="56349C70" w:rsidR="00935722" w:rsidRPr="00872F53" w:rsidRDefault="00935722" w:rsidP="00FD14E6">
      <w:pPr>
        <w:ind w:firstLine="567"/>
        <w:jc w:val="both"/>
        <w:rPr>
          <w:spacing w:val="-3"/>
          <w:sz w:val="22"/>
          <w:szCs w:val="22"/>
        </w:rPr>
      </w:pPr>
      <w:r w:rsidRPr="002242AD">
        <w:rPr>
          <w:sz w:val="22"/>
          <w:szCs w:val="22"/>
        </w:rPr>
        <w:t xml:space="preserve">Setiap perusahaan perlu mengetahui dan mengerti penyebab </w:t>
      </w:r>
      <w:r w:rsidRPr="002242AD">
        <w:rPr>
          <w:i/>
          <w:iCs/>
          <w:sz w:val="22"/>
          <w:szCs w:val="22"/>
        </w:rPr>
        <w:t>turnover</w:t>
      </w:r>
      <w:r w:rsidRPr="002242AD">
        <w:rPr>
          <w:sz w:val="22"/>
          <w:szCs w:val="22"/>
        </w:rPr>
        <w:t xml:space="preserve">, karena </w:t>
      </w:r>
      <w:r w:rsidRPr="002242AD">
        <w:rPr>
          <w:i/>
          <w:iCs/>
          <w:sz w:val="22"/>
          <w:szCs w:val="22"/>
        </w:rPr>
        <w:t>turnover</w:t>
      </w:r>
      <w:r w:rsidRPr="002242AD">
        <w:rPr>
          <w:sz w:val="22"/>
          <w:szCs w:val="22"/>
        </w:rPr>
        <w:t xml:space="preserve"> menimbulkan biaya bagi perusahaan, biaya yang dikeluarkan meliputi biaya promosi, biaya perekrutan dan biaya pembinaan karyawan.</w:t>
      </w:r>
      <w:r w:rsidR="00135BEF">
        <w:rPr>
          <w:sz w:val="22"/>
          <w:szCs w:val="22"/>
          <w:lang w:val="id-ID"/>
        </w:rPr>
        <w:t xml:space="preserve"> </w:t>
      </w:r>
      <w:r w:rsidR="00135BEF">
        <w:rPr>
          <w:sz w:val="22"/>
          <w:szCs w:val="22"/>
          <w:lang w:val="id-ID"/>
        </w:rPr>
        <w:fldChar w:fldCharType="begin" w:fldLock="1"/>
      </w:r>
      <w:r w:rsidR="00135BEF">
        <w:rPr>
          <w:sz w:val="22"/>
          <w:szCs w:val="22"/>
          <w:lang w:val="id-ID"/>
        </w:rPr>
        <w:instrText>ADDIN CSL_CITATION {"citationItems":[{"id":"ITEM-1","itemData":{"author":[{"dropping-particle":"","family":"James B","given":"DeConick","non-dropping-particle":"","parse-names":false,"suffix":""}],"container-title":"Journal of Business Research, no. 2","id":"ITEM-1","issue":"1081-1086","issued":{"date-parts":[["2009"]]},"title":"The effect of leader–member exchange on turnover among retail buyers","type":"article-journal","volume":"6"},"uris":["http://www.mendeley.com/documents/?uuid=cbefeb47-abb3-461c-82d6-76e73f3a31d0"]}],"mendeley":{"formattedCitation":"[2]","plainTextFormattedCitation":"[2]","previouslyFormattedCitation":"[2]"},"properties":{"noteIndex":0},"schema":"https://github.com/citation-style-language/schema/raw/master/csl-citation.json"}</w:instrText>
      </w:r>
      <w:r w:rsidR="00135BEF">
        <w:rPr>
          <w:sz w:val="22"/>
          <w:szCs w:val="22"/>
          <w:lang w:val="id-ID"/>
        </w:rPr>
        <w:fldChar w:fldCharType="separate"/>
      </w:r>
      <w:r w:rsidR="00135BEF" w:rsidRPr="00135BEF">
        <w:rPr>
          <w:noProof/>
          <w:sz w:val="22"/>
          <w:szCs w:val="22"/>
          <w:lang w:val="id-ID"/>
        </w:rPr>
        <w:t>[2]</w:t>
      </w:r>
      <w:r w:rsidR="00135BEF">
        <w:rPr>
          <w:sz w:val="22"/>
          <w:szCs w:val="22"/>
          <w:lang w:val="id-ID"/>
        </w:rPr>
        <w:fldChar w:fldCharType="end"/>
      </w:r>
      <w:r w:rsidR="00135BEF">
        <w:rPr>
          <w:sz w:val="22"/>
          <w:szCs w:val="22"/>
          <w:lang w:val="id-ID"/>
        </w:rPr>
        <w:t xml:space="preserve"> </w:t>
      </w:r>
      <w:r w:rsidRPr="00A76451">
        <w:rPr>
          <w:spacing w:val="-5"/>
          <w:sz w:val="22"/>
          <w:szCs w:val="22"/>
          <w:lang w:val="id-ID"/>
        </w:rPr>
        <w:t>Faktor yang</w:t>
      </w:r>
      <w:r w:rsidRPr="00A76451">
        <w:rPr>
          <w:spacing w:val="-5"/>
          <w:lang w:val="id-ID"/>
        </w:rPr>
        <w:t xml:space="preserve"> </w:t>
      </w:r>
      <w:r w:rsidRPr="00A76451">
        <w:rPr>
          <w:spacing w:val="-5"/>
          <w:sz w:val="22"/>
          <w:szCs w:val="22"/>
          <w:lang w:val="id-ID"/>
        </w:rPr>
        <w:t xml:space="preserve">mempengaruhi terjadinya </w:t>
      </w:r>
      <w:r w:rsidRPr="00A76451">
        <w:rPr>
          <w:i/>
          <w:spacing w:val="-5"/>
          <w:sz w:val="22"/>
          <w:szCs w:val="22"/>
          <w:lang w:val="id-ID"/>
        </w:rPr>
        <w:t>turnover</w:t>
      </w:r>
      <w:r w:rsidRPr="00A76451">
        <w:rPr>
          <w:spacing w:val="-5"/>
          <w:sz w:val="22"/>
          <w:szCs w:val="22"/>
          <w:lang w:val="id-ID"/>
        </w:rPr>
        <w:t xml:space="preserve"> cukup komplek dan saling berkaitan satu sama lain. </w:t>
      </w:r>
      <w:r w:rsidRPr="00A76451">
        <w:rPr>
          <w:spacing w:val="-3"/>
          <w:sz w:val="22"/>
          <w:szCs w:val="22"/>
          <w:lang w:val="id-ID"/>
        </w:rPr>
        <w:t xml:space="preserve">Beberapa diantaranya meliputi antara lain </w:t>
      </w:r>
      <w:r w:rsidRPr="00A76451">
        <w:rPr>
          <w:spacing w:val="-3"/>
          <w:sz w:val="22"/>
          <w:szCs w:val="22"/>
          <w:lang w:val="id-ID"/>
        </w:rPr>
        <w:lastRenderedPageBreak/>
        <w:t>kepuasan kerja, promosi, ikatan terhadap</w:t>
      </w:r>
      <w:r w:rsidRPr="00A76451">
        <w:rPr>
          <w:spacing w:val="-3"/>
          <w:lang w:val="id-ID"/>
        </w:rPr>
        <w:t xml:space="preserve"> </w:t>
      </w:r>
      <w:r w:rsidRPr="00A76451">
        <w:rPr>
          <w:spacing w:val="-3"/>
          <w:sz w:val="22"/>
          <w:szCs w:val="22"/>
          <w:lang w:val="id-ID"/>
        </w:rPr>
        <w:t xml:space="preserve">organisasi, komitmen organisasional dan lingkungan kerja. </w:t>
      </w:r>
      <w:r w:rsidR="00135BEF">
        <w:rPr>
          <w:spacing w:val="-3"/>
          <w:sz w:val="22"/>
          <w:szCs w:val="22"/>
        </w:rPr>
        <w:fldChar w:fldCharType="begin" w:fldLock="1"/>
      </w:r>
      <w:r w:rsidR="00135BEF" w:rsidRPr="00A76451">
        <w:rPr>
          <w:spacing w:val="-3"/>
          <w:sz w:val="22"/>
          <w:szCs w:val="22"/>
          <w:lang w:val="id-ID"/>
        </w:rPr>
        <w:instrText>ADDIN CSL_CITATION {"citationItems":[{"id":"ITEM-1","itemData":{"author":[{"dropping-particle":"","family":"William H. Mobley","given":"","non-dropping-particle":"","parse-names":false,"suffix":""}],"id":"ITEM-1","issued":{"date-parts":[["2011"]]},"page":"121","publisher":"Pustaka Binaman Pressindo","publisher-place":"Jakarta","title":"Pergantian Karyawan: Sebab-Akibat dan Pengendaliannya, PPM dan Bisnis,”","type":"chapter"},"uris":["http://www.mendeley.com/documents/?uuid=2022243d-9203-4b9a-941d-bd59b66e3349"]}],"mendeley":{"formattedCitation":"[3]","plainTextFormattedCitation":"[3]","previouslyFormattedCitation":"[3]"},"properties":{"noteIndex":0},"schema":"https://github.com/citation-style-language/schema/raw/master/csl-citation.json"}</w:instrText>
      </w:r>
      <w:r w:rsidR="00135BEF">
        <w:rPr>
          <w:spacing w:val="-3"/>
          <w:sz w:val="22"/>
          <w:szCs w:val="22"/>
        </w:rPr>
        <w:fldChar w:fldCharType="separate"/>
      </w:r>
      <w:r w:rsidR="00135BEF" w:rsidRPr="00135BEF">
        <w:rPr>
          <w:noProof/>
          <w:spacing w:val="-3"/>
          <w:sz w:val="22"/>
          <w:szCs w:val="22"/>
        </w:rPr>
        <w:t>[3]</w:t>
      </w:r>
      <w:r w:rsidR="00135BEF">
        <w:rPr>
          <w:spacing w:val="-3"/>
          <w:sz w:val="22"/>
          <w:szCs w:val="22"/>
        </w:rPr>
        <w:fldChar w:fldCharType="end"/>
      </w:r>
    </w:p>
    <w:p w14:paraId="66477AF1" w14:textId="5544D832" w:rsidR="00935722" w:rsidRPr="002242AD" w:rsidRDefault="00935722" w:rsidP="00FD14E6">
      <w:pPr>
        <w:ind w:firstLine="567"/>
        <w:jc w:val="both"/>
        <w:rPr>
          <w:sz w:val="22"/>
          <w:szCs w:val="22"/>
        </w:rPr>
      </w:pPr>
      <w:r w:rsidRPr="002242AD">
        <w:rPr>
          <w:sz w:val="22"/>
          <w:szCs w:val="22"/>
          <w:lang w:val="en-ID"/>
        </w:rPr>
        <w:t xml:space="preserve">Komitmen organisasional erat kaitannya dengan </w:t>
      </w:r>
      <w:r w:rsidRPr="002242AD">
        <w:rPr>
          <w:i/>
          <w:sz w:val="22"/>
          <w:szCs w:val="22"/>
          <w:lang w:val="en-ID"/>
        </w:rPr>
        <w:t>worklife balance</w:t>
      </w:r>
      <w:r w:rsidRPr="002242AD">
        <w:rPr>
          <w:sz w:val="22"/>
          <w:szCs w:val="22"/>
          <w:lang w:val="en-ID"/>
        </w:rPr>
        <w:t xml:space="preserve"> karena pengelolaan </w:t>
      </w:r>
      <w:r w:rsidRPr="002242AD">
        <w:rPr>
          <w:i/>
          <w:sz w:val="22"/>
          <w:szCs w:val="22"/>
          <w:lang w:val="en-ID"/>
        </w:rPr>
        <w:t>worklife balance</w:t>
      </w:r>
      <w:r w:rsidRPr="002242AD">
        <w:rPr>
          <w:sz w:val="22"/>
          <w:szCs w:val="22"/>
          <w:lang w:val="en-ID"/>
        </w:rPr>
        <w:t xml:space="preserve"> yang baik akan memengaruhi komitmen organisasional, semangat kerja, dan produktivitas perusahaan.</w:t>
      </w:r>
      <w:r w:rsidRPr="002242AD">
        <w:rPr>
          <w:sz w:val="22"/>
          <w:szCs w:val="22"/>
        </w:rPr>
        <w:t xml:space="preserve"> </w:t>
      </w:r>
      <w:r w:rsidRPr="002242AD">
        <w:rPr>
          <w:i/>
          <w:sz w:val="22"/>
          <w:szCs w:val="22"/>
          <w:lang w:val="en-ID"/>
        </w:rPr>
        <w:t>Worklife balance</w:t>
      </w:r>
      <w:r w:rsidRPr="002242AD">
        <w:rPr>
          <w:sz w:val="22"/>
          <w:szCs w:val="22"/>
          <w:lang w:val="en-ID"/>
        </w:rPr>
        <w:t xml:space="preserve"> memainkan peranan penting karena karyawan menginginkan tercapainya sebuah keseimbangan, tidak hanya pada kehidupan kerjanya tetapi pada kehidupan diluar pekerjaannya juga.</w:t>
      </w:r>
      <w:r w:rsidR="00135BEF">
        <w:rPr>
          <w:sz w:val="22"/>
          <w:szCs w:val="22"/>
          <w:lang w:val="en-ID"/>
        </w:rPr>
        <w:fldChar w:fldCharType="begin" w:fldLock="1"/>
      </w:r>
      <w:r w:rsidR="00135BEF">
        <w:rPr>
          <w:sz w:val="22"/>
          <w:szCs w:val="22"/>
          <w:lang w:val="en-ID"/>
        </w:rPr>
        <w:instrText>ADDIN CSL_CITATION {"citationItems":[{"id":"ITEM-1","itemData":{"author":[{"dropping-particle":"","family":"Amarakoon. A. dan Wickramasinghe. V (n.d)","given":"","non-dropping-particle":"","parse-names":false,"suffix":""}],"id":"ITEM-1","issued":{"date-parts":[["2010"]]},"title":"“Impact of work-life balance on employee engagement. An empirical study on Sri Lankan Employees,” Paper presented at the International Research Conference on Management and Finance, University of Colombo, Sri Lanka., pp. 20,","type":"chapter"},"uris":["http://www.mendeley.com/documents/?uuid=beef1c4c-7131-45d0-ba76-6f55be8b4d03"]}],"mendeley":{"formattedCitation":"[4]","plainTextFormattedCitation":"[4]","previouslyFormattedCitation":"[4]"},"properties":{"noteIndex":0},"schema":"https://github.com/citation-style-language/schema/raw/master/csl-citation.json"}</w:instrText>
      </w:r>
      <w:r w:rsidR="00135BEF">
        <w:rPr>
          <w:sz w:val="22"/>
          <w:szCs w:val="22"/>
          <w:lang w:val="en-ID"/>
        </w:rPr>
        <w:fldChar w:fldCharType="separate"/>
      </w:r>
      <w:r w:rsidR="00135BEF" w:rsidRPr="00135BEF">
        <w:rPr>
          <w:noProof/>
          <w:sz w:val="22"/>
          <w:szCs w:val="22"/>
          <w:lang w:val="en-ID"/>
        </w:rPr>
        <w:t>[4]</w:t>
      </w:r>
      <w:r w:rsidR="00135BEF">
        <w:rPr>
          <w:sz w:val="22"/>
          <w:szCs w:val="22"/>
          <w:lang w:val="en-ID"/>
        </w:rPr>
        <w:fldChar w:fldCharType="end"/>
      </w:r>
      <w:r w:rsidRPr="002242AD">
        <w:rPr>
          <w:sz w:val="22"/>
          <w:szCs w:val="22"/>
        </w:rPr>
        <w:t xml:space="preserve"> </w:t>
      </w:r>
      <w:r w:rsidRPr="002242AD">
        <w:rPr>
          <w:i/>
          <w:sz w:val="22"/>
          <w:szCs w:val="22"/>
          <w:lang w:val="en-ID"/>
        </w:rPr>
        <w:t>Worklife balance</w:t>
      </w:r>
      <w:r w:rsidRPr="002242AD">
        <w:rPr>
          <w:sz w:val="22"/>
          <w:szCs w:val="22"/>
          <w:lang w:val="en-ID"/>
        </w:rPr>
        <w:t xml:space="preserve"> juga memengaruhi hubungan antara sikap karyawan terhadap organisasinya, bila tercipta sebuah keseimbangan yang baik, sikap karyawan terhadap organisasinya akan positif dan sebaliknya.</w:t>
      </w:r>
      <w:r w:rsidR="00135BEF">
        <w:rPr>
          <w:sz w:val="22"/>
          <w:szCs w:val="22"/>
          <w:lang w:val="en-ID"/>
        </w:rPr>
        <w:fldChar w:fldCharType="begin" w:fldLock="1"/>
      </w:r>
      <w:r w:rsidR="00135BEF">
        <w:rPr>
          <w:sz w:val="22"/>
          <w:szCs w:val="22"/>
          <w:lang w:val="en-ID"/>
        </w:rPr>
        <w:instrText>ADDIN CSL_CITATION {"citationItems":[{"id":"ITEM-1","itemData":{"author":[{"dropping-particle":"","family":"Rani S","given":"Kamalanabhanb. Selvarani","non-dropping-particle":"","parse-names":false,"suffix":""}],"container-title":"Serbian Journal of Management No.2","id":"ITEM-1","issued":{"date-parts":[["2011"]]},"page":"85 – 96","title":"Work/life balance reflections on employee satisfaction","type":"article-journal","volume":"6"},"uris":["http://www.mendeley.com/documents/?uuid=7c225344-d2b2-499b-a79c-0df63469fef4"]}],"mendeley":{"formattedCitation":"[5]","plainTextFormattedCitation":"[5]","previouslyFormattedCitation":"[5]"},"properties":{"noteIndex":0},"schema":"https://github.com/citation-style-language/schema/raw/master/csl-citation.json"}</w:instrText>
      </w:r>
      <w:r w:rsidR="00135BEF">
        <w:rPr>
          <w:sz w:val="22"/>
          <w:szCs w:val="22"/>
          <w:lang w:val="en-ID"/>
        </w:rPr>
        <w:fldChar w:fldCharType="separate"/>
      </w:r>
      <w:r w:rsidR="00135BEF" w:rsidRPr="00135BEF">
        <w:rPr>
          <w:noProof/>
          <w:sz w:val="22"/>
          <w:szCs w:val="22"/>
          <w:lang w:val="en-ID"/>
        </w:rPr>
        <w:t>[5]</w:t>
      </w:r>
      <w:r w:rsidR="00135BEF">
        <w:rPr>
          <w:sz w:val="22"/>
          <w:szCs w:val="22"/>
          <w:lang w:val="en-ID"/>
        </w:rPr>
        <w:fldChar w:fldCharType="end"/>
      </w:r>
    </w:p>
    <w:p w14:paraId="5F445766" w14:textId="53F93482" w:rsidR="00935722" w:rsidRPr="002242AD" w:rsidRDefault="00935722" w:rsidP="00FD14E6">
      <w:pPr>
        <w:ind w:firstLine="567"/>
        <w:jc w:val="both"/>
        <w:rPr>
          <w:iCs/>
          <w:sz w:val="22"/>
          <w:szCs w:val="22"/>
        </w:rPr>
      </w:pPr>
      <w:r w:rsidRPr="00C56056">
        <w:rPr>
          <w:i/>
          <w:iCs/>
          <w:lang w:val="en-ID"/>
        </w:rPr>
        <w:t>Employee engagement</w:t>
      </w:r>
      <w:r w:rsidRPr="00C56056">
        <w:rPr>
          <w:lang w:val="en-ID"/>
        </w:rPr>
        <w:t xml:space="preserve"> berbeda dengan komitmen organisasi.</w:t>
      </w:r>
      <w:r w:rsidRPr="00C56056">
        <w:t xml:space="preserve"> </w:t>
      </w:r>
      <w:r w:rsidRPr="00C56056">
        <w:rPr>
          <w:lang w:val="en-ID"/>
        </w:rPr>
        <w:t>Komitmen organisasi berhubungan dengan sikap dan kedekatan dengan oganisasi.</w:t>
      </w:r>
      <w:r w:rsidRPr="00C56056">
        <w:t xml:space="preserve"> </w:t>
      </w:r>
      <w:r w:rsidRPr="00C56056">
        <w:rPr>
          <w:lang w:val="en-ID"/>
        </w:rPr>
        <w:t xml:space="preserve">Sedangkan </w:t>
      </w:r>
      <w:r w:rsidRPr="00C56056">
        <w:rPr>
          <w:i/>
          <w:iCs/>
          <w:lang w:val="en-ID"/>
        </w:rPr>
        <w:t>engagement</w:t>
      </w:r>
      <w:r w:rsidRPr="00C56056">
        <w:rPr>
          <w:lang w:val="en-ID"/>
        </w:rPr>
        <w:t xml:space="preserve"> bukan sikap melainkan tingkatan yang dimana indivdu memiliki perhatian lebih dalam menjalankan peran mereka di lingkungan pekerjaan</w:t>
      </w:r>
      <w:r w:rsidRPr="00C56056">
        <w:rPr>
          <w:sz w:val="22"/>
          <w:szCs w:val="22"/>
          <w:lang w:val="en-ID"/>
        </w:rPr>
        <w:t xml:space="preserve"> Karyawan yang </w:t>
      </w:r>
      <w:r w:rsidRPr="00C56056">
        <w:rPr>
          <w:i/>
          <w:iCs/>
          <w:sz w:val="22"/>
          <w:szCs w:val="22"/>
          <w:lang w:val="en-ID"/>
        </w:rPr>
        <w:t>engaged</w:t>
      </w:r>
      <w:r w:rsidRPr="00C56056">
        <w:rPr>
          <w:sz w:val="22"/>
          <w:szCs w:val="22"/>
          <w:lang w:val="en-ID"/>
        </w:rPr>
        <w:t xml:space="preserve"> adalah karyawan yang</w:t>
      </w:r>
      <w:r w:rsidRPr="002242AD">
        <w:rPr>
          <w:sz w:val="22"/>
          <w:szCs w:val="22"/>
          <w:lang w:val="en-ID"/>
        </w:rPr>
        <w:t xml:space="preserve"> memiliki ikatan kuat antara emosi dan kognitif pada perusahaan, begitu sebaliknya</w:t>
      </w:r>
      <w:r w:rsidRPr="002242AD">
        <w:rPr>
          <w:sz w:val="22"/>
          <w:szCs w:val="22"/>
        </w:rPr>
        <w:t xml:space="preserve">. </w:t>
      </w:r>
      <w:r w:rsidRPr="002242AD">
        <w:rPr>
          <w:i/>
          <w:iCs/>
          <w:sz w:val="22"/>
          <w:szCs w:val="22"/>
          <w:lang w:val="en-ID"/>
        </w:rPr>
        <w:t>Employee Engagement</w:t>
      </w:r>
      <w:r w:rsidRPr="002242AD">
        <w:rPr>
          <w:sz w:val="22"/>
          <w:szCs w:val="22"/>
          <w:lang w:val="en-ID"/>
        </w:rPr>
        <w:t xml:space="preserve"> membuat karyawan memiliki loyalitas yang lebih tinggi sehingga mengurangi keinginan untuk meninggalkan perusahaan </w:t>
      </w:r>
      <w:r w:rsidRPr="002242AD">
        <w:rPr>
          <w:i/>
          <w:iCs/>
          <w:sz w:val="22"/>
          <w:szCs w:val="22"/>
          <w:lang w:val="en-ID"/>
        </w:rPr>
        <w:t>(turnover intention).</w:t>
      </w:r>
      <w:r w:rsidR="00135BEF">
        <w:rPr>
          <w:i/>
          <w:iCs/>
          <w:sz w:val="22"/>
          <w:szCs w:val="22"/>
          <w:lang w:val="en-ID"/>
        </w:rPr>
        <w:fldChar w:fldCharType="begin" w:fldLock="1"/>
      </w:r>
      <w:r w:rsidR="0024431E">
        <w:rPr>
          <w:i/>
          <w:iCs/>
          <w:sz w:val="22"/>
          <w:szCs w:val="22"/>
          <w:lang w:val="en-ID"/>
        </w:rPr>
        <w:instrText>ADDIN CSL_CITATION {"citationItems":[{"id":"ITEM-1","itemData":{"author":[{"dropping-particle":"","family":"Macey. W. Schneide, B. Barbera. K. &amp; Young. S","given":"","non-dropping-particle":"","parse-names":false,"suffix":""}],"container-title":"2009","id":"ITEM-1","issued":{"date-parts":[["0"]]},"page":"55","publisher":"Wiley-Blackwell","publisher-place":"United States","title":"Employee Engagement : Tools for Analysis,Practice, and Competitive Advantage,” :","type":"chapter"},"uris":["http://www.mendeley.com/documents/?uuid=6136e9c8-8414-4f60-bfaa-0697a68a9531"]}],"mendeley":{"formattedCitation":"[6]","plainTextFormattedCitation":"[6]","previouslyFormattedCitation":"[6]"},"properties":{"noteIndex":0},"schema":"https://github.com/citation-style-language/schema/raw/master/csl-citation.json"}</w:instrText>
      </w:r>
      <w:r w:rsidR="00135BEF">
        <w:rPr>
          <w:i/>
          <w:iCs/>
          <w:sz w:val="22"/>
          <w:szCs w:val="22"/>
          <w:lang w:val="en-ID"/>
        </w:rPr>
        <w:fldChar w:fldCharType="separate"/>
      </w:r>
      <w:r w:rsidR="00135BEF" w:rsidRPr="00135BEF">
        <w:rPr>
          <w:iCs/>
          <w:noProof/>
          <w:sz w:val="22"/>
          <w:szCs w:val="22"/>
          <w:lang w:val="en-ID"/>
        </w:rPr>
        <w:t>[6]</w:t>
      </w:r>
      <w:r w:rsidR="00135BEF">
        <w:rPr>
          <w:i/>
          <w:iCs/>
          <w:sz w:val="22"/>
          <w:szCs w:val="22"/>
          <w:lang w:val="en-ID"/>
        </w:rPr>
        <w:fldChar w:fldCharType="end"/>
      </w:r>
    </w:p>
    <w:p w14:paraId="5BD9DAD1" w14:textId="4C9FE910" w:rsidR="00935722" w:rsidRDefault="00935722" w:rsidP="00FD14E6">
      <w:pPr>
        <w:ind w:firstLine="567"/>
        <w:jc w:val="both"/>
        <w:rPr>
          <w:lang w:val="id-ID"/>
        </w:rPr>
      </w:pPr>
      <w:r w:rsidRPr="00C4778A">
        <w:rPr>
          <w:sz w:val="22"/>
          <w:szCs w:val="22"/>
          <w:lang w:val="en-ID"/>
        </w:rPr>
        <w:t>Di Indonesia Badan Pusat Statistik Republik Indonesia mempublikasikan data angkatan kerja baru pada Februari tahun lalu yang memuat data baru per Februari 2018, beserta segmentasi umur yang lebih dekat ke lima tahunan (15-19 tahun, 20-24 tahun, dan seterusnya). Data baru ini menarik untuk disimak mengingat sebelumnya ada prediksi bahwa pada tahun ini pekerja dari Generasi Millennial akan menguasai lapangan pekerjaan di Indonesia.</w:t>
      </w:r>
      <w:r w:rsidR="0024431E">
        <w:rPr>
          <w:sz w:val="22"/>
          <w:szCs w:val="22"/>
          <w:lang w:val="en-ID"/>
        </w:rPr>
        <w:fldChar w:fldCharType="begin" w:fldLock="1"/>
      </w:r>
      <w:r w:rsidR="0024431E">
        <w:rPr>
          <w:sz w:val="22"/>
          <w:szCs w:val="22"/>
          <w:lang w:val="en-ID"/>
        </w:rPr>
        <w:instrText>ADDIN CSL_CITATION {"citationItems":[{"id":"ITEM-1","itemData":{"author":[{"dropping-particle":"","family":"Badan Pusat Statistik Republik Indonesia","given":"","non-dropping-particle":"","parse-names":false,"suffix":""}],"id":"ITEM-1","issued":{"date-parts":[["2019"]]},"title":"Tenaga Kerja","type":"book"},"uris":["http://www.mendeley.com/documents/?uuid=89d1ef4a-5332-43ab-b187-832e7311a117"]}],"mendeley":{"formattedCitation":"[7]","plainTextFormattedCitation":"[7]"},"properties":{"noteIndex":0},"schema":"https://github.com/citation-style-language/schema/raw/master/csl-citation.json"}</w:instrText>
      </w:r>
      <w:r w:rsidR="0024431E">
        <w:rPr>
          <w:sz w:val="22"/>
          <w:szCs w:val="22"/>
          <w:lang w:val="en-ID"/>
        </w:rPr>
        <w:fldChar w:fldCharType="separate"/>
      </w:r>
      <w:r w:rsidR="0024431E" w:rsidRPr="0024431E">
        <w:rPr>
          <w:noProof/>
          <w:sz w:val="22"/>
          <w:szCs w:val="22"/>
          <w:lang w:val="en-ID"/>
        </w:rPr>
        <w:t>[7]</w:t>
      </w:r>
      <w:r w:rsidR="0024431E">
        <w:rPr>
          <w:sz w:val="22"/>
          <w:szCs w:val="22"/>
          <w:lang w:val="en-ID"/>
        </w:rPr>
        <w:fldChar w:fldCharType="end"/>
      </w:r>
      <w:r w:rsidRPr="00C4778A">
        <w:rPr>
          <w:sz w:val="22"/>
          <w:szCs w:val="22"/>
        </w:rPr>
        <w:t xml:space="preserve"> </w:t>
      </w:r>
      <w:r w:rsidRPr="00C4778A">
        <w:rPr>
          <w:sz w:val="22"/>
          <w:szCs w:val="22"/>
          <w:lang w:val="en-ID"/>
        </w:rPr>
        <w:t>Berdasarkan beberapa hasil penelitian</w:t>
      </w:r>
      <w:r w:rsidRPr="00C4778A">
        <w:rPr>
          <w:sz w:val="22"/>
          <w:szCs w:val="22"/>
        </w:rPr>
        <w:t xml:space="preserve">, </w:t>
      </w:r>
      <w:r w:rsidRPr="00C4778A">
        <w:rPr>
          <w:sz w:val="22"/>
          <w:szCs w:val="22"/>
          <w:lang w:val="en-ID"/>
        </w:rPr>
        <w:t xml:space="preserve">peneliti menangkap sebuah fenomena bahwa generasi Y ini kurang memiliki aspek </w:t>
      </w:r>
      <w:r w:rsidRPr="00C4778A">
        <w:rPr>
          <w:i/>
          <w:sz w:val="22"/>
          <w:szCs w:val="22"/>
          <w:lang w:val="en-ID"/>
        </w:rPr>
        <w:t>Employee</w:t>
      </w:r>
      <w:r w:rsidRPr="00C4778A">
        <w:rPr>
          <w:i/>
          <w:sz w:val="22"/>
          <w:szCs w:val="22"/>
        </w:rPr>
        <w:t xml:space="preserve"> </w:t>
      </w:r>
      <w:r w:rsidRPr="00C4778A">
        <w:rPr>
          <w:i/>
          <w:sz w:val="22"/>
          <w:szCs w:val="22"/>
          <w:lang w:val="en-ID"/>
        </w:rPr>
        <w:t>Engagement</w:t>
      </w:r>
      <w:r w:rsidRPr="00C4778A">
        <w:rPr>
          <w:sz w:val="22"/>
          <w:szCs w:val="22"/>
          <w:lang w:val="en-ID"/>
        </w:rPr>
        <w:t>, yang dimana</w:t>
      </w:r>
      <w:r w:rsidRPr="00C4778A">
        <w:rPr>
          <w:sz w:val="22"/>
          <w:szCs w:val="22"/>
        </w:rPr>
        <w:t xml:space="preserve"> </w:t>
      </w:r>
      <w:r w:rsidRPr="00E658AC">
        <w:rPr>
          <w:i/>
          <w:lang w:val="en-ID"/>
        </w:rPr>
        <w:t xml:space="preserve">Employee Engagement </w:t>
      </w:r>
      <w:r w:rsidRPr="00E658AC">
        <w:rPr>
          <w:lang w:val="en-ID"/>
        </w:rPr>
        <w:t xml:space="preserve">dijelaskan sebagai keadaan pikiran yang positif, memuaskan, dan berhubungan dengan pekerjaan yang ditandai dengan semangat, dedikasi, dan keseriusan di dalam sebuah organisasi, karena kurangnya aspek tersebut </w:t>
      </w:r>
      <w:r w:rsidRPr="00E658AC">
        <w:rPr>
          <w:lang w:val="en-ID"/>
        </w:rPr>
        <w:lastRenderedPageBreak/>
        <w:t>sehingga memungkinkan mereka untuk selalu berpindah-pindah dari organisasi yang satu ke organisasi lainnya.</w:t>
      </w:r>
    </w:p>
    <w:p w14:paraId="4FAC59F1" w14:textId="43B8D51A" w:rsidR="00935722" w:rsidRPr="00A76451" w:rsidRDefault="00935722" w:rsidP="00FD14E6">
      <w:pPr>
        <w:ind w:firstLine="567"/>
        <w:jc w:val="both"/>
        <w:rPr>
          <w:sz w:val="22"/>
          <w:szCs w:val="22"/>
          <w:lang w:val="id-ID"/>
        </w:rPr>
      </w:pPr>
      <w:r w:rsidRPr="00A76451">
        <w:rPr>
          <w:sz w:val="22"/>
          <w:szCs w:val="22"/>
          <w:lang w:val="id-ID"/>
        </w:rPr>
        <w:t xml:space="preserve">Salah satu perusahaan yang memiliki karyawan di generasi Millenial dengan jumlah yang cukup banyak adalah Elzatta Hijab yaitu sebesar 70%, dan Elzatta Corps mengalami </w:t>
      </w:r>
      <w:r w:rsidRPr="00A76451">
        <w:rPr>
          <w:i/>
          <w:sz w:val="22"/>
          <w:szCs w:val="22"/>
          <w:lang w:val="id-ID"/>
        </w:rPr>
        <w:t>turnover</w:t>
      </w:r>
      <w:r w:rsidRPr="00A76451">
        <w:rPr>
          <w:sz w:val="22"/>
          <w:szCs w:val="22"/>
          <w:lang w:val="id-ID"/>
        </w:rPr>
        <w:t xml:space="preserve"> karyawan pada usia millennial sebesar 40% dikarenakan berbagai alasan yang mendasarinya. Disamping itu, Elzatta Hijab memiliki program – program yang berkaitan dengan </w:t>
      </w:r>
      <w:r w:rsidRPr="00A76451">
        <w:rPr>
          <w:i/>
          <w:iCs/>
          <w:sz w:val="22"/>
          <w:szCs w:val="22"/>
          <w:lang w:val="id-ID"/>
        </w:rPr>
        <w:t xml:space="preserve">Worklife Balance </w:t>
      </w:r>
      <w:r w:rsidRPr="00A76451">
        <w:rPr>
          <w:sz w:val="22"/>
          <w:szCs w:val="22"/>
          <w:lang w:val="id-ID"/>
        </w:rPr>
        <w:t xml:space="preserve">dan </w:t>
      </w:r>
      <w:r w:rsidRPr="00A76451">
        <w:rPr>
          <w:i/>
          <w:iCs/>
          <w:sz w:val="22"/>
          <w:szCs w:val="22"/>
          <w:lang w:val="id-ID"/>
        </w:rPr>
        <w:t xml:space="preserve">Employee Engagement, </w:t>
      </w:r>
      <w:r w:rsidRPr="00A76451">
        <w:rPr>
          <w:sz w:val="22"/>
          <w:szCs w:val="22"/>
          <w:lang w:val="id-ID"/>
        </w:rPr>
        <w:t xml:space="preserve">antara lain progam </w:t>
      </w:r>
      <w:r w:rsidRPr="00A76451">
        <w:rPr>
          <w:i/>
          <w:iCs/>
          <w:sz w:val="22"/>
          <w:szCs w:val="22"/>
          <w:lang w:val="id-ID"/>
        </w:rPr>
        <w:t xml:space="preserve">Family Gathering </w:t>
      </w:r>
      <w:r w:rsidRPr="00A76451">
        <w:rPr>
          <w:sz w:val="22"/>
          <w:szCs w:val="22"/>
          <w:lang w:val="id-ID"/>
        </w:rPr>
        <w:t xml:space="preserve">yang rutin dilakukan selama 6 bulan sekali untuk memperat silaturahmi antar karyawan dan keluarganya serta program-program lainnya yang dilakukan oleh Elzatta Hijab untuk langsung membuat karyawan Elzatta merasa </w:t>
      </w:r>
      <w:r w:rsidRPr="00A76451">
        <w:rPr>
          <w:i/>
          <w:iCs/>
          <w:sz w:val="22"/>
          <w:szCs w:val="22"/>
          <w:lang w:val="id-ID"/>
        </w:rPr>
        <w:t xml:space="preserve">engaged </w:t>
      </w:r>
      <w:r w:rsidRPr="00A76451">
        <w:rPr>
          <w:sz w:val="22"/>
          <w:szCs w:val="22"/>
          <w:lang w:val="id-ID"/>
        </w:rPr>
        <w:t>dengan perusahaan.</w:t>
      </w:r>
    </w:p>
    <w:p w14:paraId="24D42C5A" w14:textId="77777777" w:rsidR="00C959C8" w:rsidRPr="00C4778A" w:rsidRDefault="00C959C8" w:rsidP="00FD14E6">
      <w:pPr>
        <w:ind w:firstLine="567"/>
        <w:jc w:val="both"/>
        <w:rPr>
          <w:sz w:val="22"/>
          <w:szCs w:val="22"/>
          <w:lang w:val="id-ID"/>
        </w:rPr>
      </w:pPr>
    </w:p>
    <w:p w14:paraId="22036079" w14:textId="58557160" w:rsidR="00935722" w:rsidRPr="00A76451" w:rsidRDefault="00935722" w:rsidP="00FD14E6">
      <w:pPr>
        <w:pStyle w:val="JPPMHeading1"/>
        <w:rPr>
          <w:rFonts w:ascii="Times New Roman" w:hAnsi="Times New Roman"/>
          <w:lang w:val="id-ID"/>
        </w:rPr>
      </w:pPr>
      <w:r w:rsidRPr="00A76451">
        <w:rPr>
          <w:rFonts w:ascii="Times New Roman" w:hAnsi="Times New Roman"/>
          <w:lang w:val="id-ID"/>
        </w:rPr>
        <w:t>MATERI DAN METODE</w:t>
      </w:r>
    </w:p>
    <w:p w14:paraId="60EB42D2" w14:textId="77777777" w:rsidR="00C959C8" w:rsidRPr="00A76451" w:rsidRDefault="00C959C8" w:rsidP="00FD14E6">
      <w:pPr>
        <w:pStyle w:val="JPPMHeading1"/>
        <w:rPr>
          <w:rFonts w:ascii="Times New Roman" w:hAnsi="Times New Roman"/>
          <w:lang w:val="id-ID"/>
        </w:rPr>
      </w:pPr>
    </w:p>
    <w:p w14:paraId="7698C756" w14:textId="77777777" w:rsidR="00935722" w:rsidRPr="00A76451" w:rsidRDefault="00935722" w:rsidP="00FD14E6">
      <w:pPr>
        <w:pStyle w:val="JPPMHeading1"/>
        <w:rPr>
          <w:rFonts w:ascii="Times New Roman" w:hAnsi="Times New Roman"/>
          <w:i/>
          <w:lang w:val="id-ID"/>
        </w:rPr>
      </w:pPr>
      <w:r w:rsidRPr="00A76451">
        <w:rPr>
          <w:rFonts w:ascii="Times New Roman" w:hAnsi="Times New Roman"/>
          <w:i/>
          <w:lang w:val="id-ID"/>
        </w:rPr>
        <w:t>Lingkup Penelitian</w:t>
      </w:r>
    </w:p>
    <w:p w14:paraId="1DB1666C" w14:textId="064AB5AD" w:rsidR="00935722" w:rsidRDefault="00935722" w:rsidP="00FD14E6">
      <w:pPr>
        <w:pStyle w:val="JPPMBody"/>
        <w:ind w:firstLine="720"/>
        <w:rPr>
          <w:rFonts w:ascii="Times New Roman" w:hAnsi="Times New Roman"/>
          <w:szCs w:val="22"/>
        </w:rPr>
      </w:pPr>
      <w:r w:rsidRPr="00C4778A">
        <w:rPr>
          <w:rFonts w:ascii="Times New Roman" w:hAnsi="Times New Roman"/>
          <w:szCs w:val="22"/>
        </w:rPr>
        <w:t>Metode penelitian yang digunakan adalah penelitian kuantitatif. Populasi target dalam penelitian ini karyawan generasi millenial yang bekerja pada beberapa Store Elzatta Hijab di wilayah Jakarta 1 meliputi Jakarta Selatan, Bogor, dan Depok yaitu sebanyak 60 orang.</w:t>
      </w:r>
    </w:p>
    <w:p w14:paraId="7B28691D" w14:textId="77777777" w:rsidR="00C959C8" w:rsidRPr="00C4778A" w:rsidRDefault="00C959C8" w:rsidP="00FD14E6">
      <w:pPr>
        <w:pStyle w:val="JPPMBody"/>
        <w:ind w:firstLine="720"/>
        <w:rPr>
          <w:rFonts w:ascii="Times New Roman" w:hAnsi="Times New Roman"/>
          <w:szCs w:val="22"/>
        </w:rPr>
      </w:pPr>
    </w:p>
    <w:p w14:paraId="39B310A1" w14:textId="77777777" w:rsidR="00935722" w:rsidRPr="00C4778A" w:rsidRDefault="00935722" w:rsidP="00FD14E6">
      <w:pPr>
        <w:pStyle w:val="JPPMHeading1"/>
        <w:rPr>
          <w:rFonts w:ascii="Times New Roman" w:hAnsi="Times New Roman"/>
          <w:i/>
        </w:rPr>
      </w:pPr>
      <w:r w:rsidRPr="00C4778A">
        <w:rPr>
          <w:rFonts w:ascii="Times New Roman" w:hAnsi="Times New Roman"/>
          <w:i/>
        </w:rPr>
        <w:t>Desain penelitian</w:t>
      </w:r>
    </w:p>
    <w:p w14:paraId="2591D0B3" w14:textId="3C6F4F0D" w:rsidR="00935722" w:rsidRDefault="00935722" w:rsidP="00FD14E6">
      <w:pPr>
        <w:tabs>
          <w:tab w:val="right" w:pos="7937"/>
        </w:tabs>
        <w:ind w:firstLine="426"/>
        <w:jc w:val="both"/>
        <w:rPr>
          <w:sz w:val="22"/>
          <w:szCs w:val="22"/>
        </w:rPr>
      </w:pPr>
      <w:r w:rsidRPr="00C4778A">
        <w:rPr>
          <w:sz w:val="22"/>
          <w:szCs w:val="22"/>
        </w:rPr>
        <w:t xml:space="preserve">Dalam penelitian ini peneliti mengambil seluruh populasi menjadi sampel, karena jumlah populasi hanya 60 orang, maka seluruhnya dijadikan sampel dalam penelitian ini. Teknik pengambilan sampel yang digunakan peneliti adalah Teknik Sampling </w:t>
      </w:r>
      <w:r w:rsidRPr="00C4778A">
        <w:rPr>
          <w:i/>
          <w:iCs/>
          <w:sz w:val="22"/>
          <w:szCs w:val="22"/>
        </w:rPr>
        <w:t xml:space="preserve">Non </w:t>
      </w:r>
      <w:r w:rsidRPr="00C4778A">
        <w:rPr>
          <w:i/>
          <w:sz w:val="22"/>
          <w:szCs w:val="22"/>
        </w:rPr>
        <w:t xml:space="preserve">Probability Sampling </w:t>
      </w:r>
      <w:r w:rsidRPr="00C4778A">
        <w:rPr>
          <w:sz w:val="22"/>
          <w:szCs w:val="22"/>
        </w:rPr>
        <w:t xml:space="preserve">dengan </w:t>
      </w:r>
      <w:r w:rsidRPr="00C4778A">
        <w:rPr>
          <w:i/>
          <w:sz w:val="22"/>
          <w:szCs w:val="22"/>
        </w:rPr>
        <w:t xml:space="preserve">Sampling </w:t>
      </w:r>
      <w:r w:rsidRPr="00C4778A">
        <w:rPr>
          <w:iCs/>
          <w:sz w:val="22"/>
          <w:szCs w:val="22"/>
        </w:rPr>
        <w:t>Jenuh</w:t>
      </w:r>
      <w:r w:rsidRPr="00C4778A">
        <w:rPr>
          <w:sz w:val="22"/>
          <w:szCs w:val="22"/>
        </w:rPr>
        <w:t>.</w:t>
      </w:r>
    </w:p>
    <w:p w14:paraId="15387A9F" w14:textId="77777777" w:rsidR="00C959C8" w:rsidRPr="00C4778A" w:rsidRDefault="00C959C8" w:rsidP="00FD14E6">
      <w:pPr>
        <w:tabs>
          <w:tab w:val="right" w:pos="7937"/>
        </w:tabs>
        <w:ind w:firstLine="426"/>
        <w:jc w:val="both"/>
        <w:rPr>
          <w:sz w:val="22"/>
          <w:szCs w:val="22"/>
          <w:lang w:val="id-ID"/>
        </w:rPr>
      </w:pPr>
    </w:p>
    <w:p w14:paraId="43A6B827" w14:textId="433FF24E" w:rsidR="00C959C8" w:rsidRPr="00A76451" w:rsidRDefault="00935722" w:rsidP="00A76451">
      <w:pPr>
        <w:pStyle w:val="JPPMHeading1"/>
        <w:rPr>
          <w:rFonts w:ascii="Times New Roman" w:hAnsi="Times New Roman"/>
        </w:rPr>
      </w:pPr>
      <w:r w:rsidRPr="000F171F">
        <w:rPr>
          <w:rFonts w:ascii="Times New Roman" w:hAnsi="Times New Roman"/>
        </w:rPr>
        <w:t>Prosedur Peneliitan</w:t>
      </w:r>
      <w:bookmarkStart w:id="0" w:name="_GoBack"/>
      <w:bookmarkEnd w:id="0"/>
    </w:p>
    <w:p w14:paraId="2DB99589" w14:textId="77777777" w:rsidR="00935722" w:rsidRDefault="00935722" w:rsidP="00FD14E6">
      <w:pPr>
        <w:pStyle w:val="JPPMHeading1"/>
        <w:spacing w:before="0" w:after="0"/>
        <w:rPr>
          <w:rFonts w:ascii="Times New Roman" w:hAnsi="Times New Roman"/>
          <w:lang w:val="id-ID"/>
        </w:rPr>
      </w:pPr>
      <w:r>
        <w:rPr>
          <w:rFonts w:ascii="Times New Roman" w:hAnsi="Times New Roman"/>
          <w:i/>
          <w:lang w:val="id-ID"/>
        </w:rPr>
        <w:t>Pengumpulan Data dan Analisis Data</w:t>
      </w:r>
    </w:p>
    <w:p w14:paraId="43AA707A" w14:textId="77777777" w:rsidR="00935722" w:rsidRDefault="00935722" w:rsidP="00FD14E6">
      <w:pPr>
        <w:pStyle w:val="JPPMHeading1"/>
        <w:spacing w:before="0" w:after="0"/>
        <w:rPr>
          <w:rFonts w:ascii="Times New Roman" w:hAnsi="Times New Roman"/>
          <w:lang w:val="id-ID"/>
        </w:rPr>
      </w:pPr>
      <w:r>
        <w:rPr>
          <w:rFonts w:ascii="Times New Roman" w:hAnsi="Times New Roman"/>
          <w:lang w:val="id-ID"/>
        </w:rPr>
        <w:t>Uji Validitas</w:t>
      </w:r>
    </w:p>
    <w:p w14:paraId="7CA9CBA3" w14:textId="77777777" w:rsidR="00935722" w:rsidRPr="00847C5C" w:rsidRDefault="00935722" w:rsidP="00FD14E6">
      <w:pPr>
        <w:tabs>
          <w:tab w:val="right" w:pos="7937"/>
        </w:tabs>
        <w:ind w:firstLine="426"/>
        <w:jc w:val="both"/>
        <w:rPr>
          <w:sz w:val="22"/>
          <w:szCs w:val="22"/>
          <w:lang w:val="id-ID"/>
        </w:rPr>
      </w:pPr>
      <w:r w:rsidRPr="00A76451">
        <w:rPr>
          <w:sz w:val="22"/>
          <w:szCs w:val="22"/>
          <w:lang w:val="id-ID"/>
        </w:rPr>
        <w:t>Uji validitas digunakan untuk mengukur sah atau valid tidaknya suatu kuesioner. Uji validitas dalam penelitian ini menggunakan menggunakan program IBM SPSS Statistics Versi 25</w:t>
      </w:r>
      <w:r w:rsidRPr="00847C5C">
        <w:rPr>
          <w:sz w:val="22"/>
          <w:szCs w:val="22"/>
          <w:lang w:val="id-ID"/>
        </w:rPr>
        <w:t>.</w:t>
      </w:r>
    </w:p>
    <w:p w14:paraId="18F62BD2" w14:textId="77777777" w:rsidR="00935722" w:rsidRPr="00A76451" w:rsidRDefault="00935722" w:rsidP="00FD14E6">
      <w:pPr>
        <w:tabs>
          <w:tab w:val="right" w:pos="7937"/>
        </w:tabs>
        <w:ind w:firstLine="426"/>
        <w:jc w:val="both"/>
        <w:rPr>
          <w:sz w:val="22"/>
          <w:szCs w:val="22"/>
          <w:lang w:val="id-ID"/>
        </w:rPr>
      </w:pPr>
      <w:r w:rsidRPr="00A76451">
        <w:rPr>
          <w:sz w:val="22"/>
          <w:szCs w:val="22"/>
          <w:lang w:val="id-ID"/>
        </w:rPr>
        <w:t xml:space="preserve">Sehingga diperoleh uji validitas dengan menggunakan Korelasi </w:t>
      </w:r>
      <w:r w:rsidRPr="00A76451">
        <w:rPr>
          <w:i/>
          <w:sz w:val="22"/>
          <w:szCs w:val="22"/>
          <w:lang w:val="id-ID"/>
        </w:rPr>
        <w:t>Pearson Product</w:t>
      </w:r>
      <w:r w:rsidRPr="00A76451">
        <w:rPr>
          <w:i/>
          <w:lang w:val="id-ID"/>
        </w:rPr>
        <w:t xml:space="preserve"> </w:t>
      </w:r>
      <w:r w:rsidRPr="00A76451">
        <w:rPr>
          <w:i/>
          <w:lang w:val="id-ID"/>
        </w:rPr>
        <w:lastRenderedPageBreak/>
        <w:t>Moment</w:t>
      </w:r>
      <w:r w:rsidRPr="00A76451">
        <w:rPr>
          <w:lang w:val="id-ID"/>
        </w:rPr>
        <w:t xml:space="preserve"> sebanyak 20 butir pada variabel </w:t>
      </w:r>
      <w:r w:rsidRPr="00A76451">
        <w:rPr>
          <w:i/>
          <w:sz w:val="22"/>
          <w:szCs w:val="22"/>
          <w:lang w:val="id-ID"/>
        </w:rPr>
        <w:t xml:space="preserve">Turnover Intention </w:t>
      </w:r>
      <w:r w:rsidRPr="00A76451">
        <w:rPr>
          <w:sz w:val="22"/>
          <w:szCs w:val="22"/>
          <w:lang w:val="id-ID"/>
        </w:rPr>
        <w:t xml:space="preserve">dengan 16 butir valid dan 4 butir drop, serta 20 butir pada variabel </w:t>
      </w:r>
      <w:r w:rsidRPr="00A76451">
        <w:rPr>
          <w:i/>
          <w:sz w:val="22"/>
          <w:szCs w:val="22"/>
          <w:lang w:val="id-ID"/>
        </w:rPr>
        <w:t xml:space="preserve">Worklife Balance </w:t>
      </w:r>
      <w:r w:rsidRPr="00A76451">
        <w:rPr>
          <w:sz w:val="22"/>
          <w:szCs w:val="22"/>
          <w:lang w:val="id-ID"/>
        </w:rPr>
        <w:t xml:space="preserve">dengan 17 butir valid dan 3 butir drop, dan 20 butir pada variabel </w:t>
      </w:r>
      <w:r w:rsidRPr="00A76451">
        <w:rPr>
          <w:i/>
          <w:sz w:val="22"/>
          <w:szCs w:val="22"/>
          <w:lang w:val="id-ID"/>
        </w:rPr>
        <w:t xml:space="preserve">Employee Engagement </w:t>
      </w:r>
      <w:r w:rsidRPr="00A76451">
        <w:rPr>
          <w:sz w:val="22"/>
          <w:szCs w:val="22"/>
          <w:lang w:val="id-ID"/>
        </w:rPr>
        <w:t>dengan 18 butir valid dan 2 butir drop.</w:t>
      </w:r>
    </w:p>
    <w:p w14:paraId="36FBD7A7" w14:textId="77777777" w:rsidR="00935722" w:rsidRPr="00847C5C" w:rsidRDefault="00935722" w:rsidP="00FD14E6">
      <w:pPr>
        <w:tabs>
          <w:tab w:val="right" w:pos="7937"/>
        </w:tabs>
        <w:ind w:firstLine="426"/>
        <w:jc w:val="both"/>
        <w:rPr>
          <w:sz w:val="22"/>
          <w:szCs w:val="22"/>
          <w:lang w:val="id-ID"/>
        </w:rPr>
      </w:pPr>
    </w:p>
    <w:p w14:paraId="099F6A2C" w14:textId="6CEAC9C0" w:rsidR="00C959C8" w:rsidRPr="00271536" w:rsidRDefault="00935722" w:rsidP="00FD14E6">
      <w:pPr>
        <w:tabs>
          <w:tab w:val="right" w:pos="7937"/>
        </w:tabs>
        <w:jc w:val="both"/>
        <w:rPr>
          <w:b/>
          <w:sz w:val="22"/>
          <w:szCs w:val="22"/>
          <w:lang w:val="id-ID"/>
        </w:rPr>
      </w:pPr>
      <w:r w:rsidRPr="00271536">
        <w:rPr>
          <w:b/>
          <w:sz w:val="22"/>
          <w:szCs w:val="22"/>
          <w:lang w:val="id-ID"/>
        </w:rPr>
        <w:t>Uji Reliabilitas</w:t>
      </w:r>
    </w:p>
    <w:p w14:paraId="19C499F6" w14:textId="77777777" w:rsidR="00935722" w:rsidRPr="00847C5C" w:rsidRDefault="00935722" w:rsidP="00FD14E6">
      <w:pPr>
        <w:tabs>
          <w:tab w:val="right" w:pos="7937"/>
        </w:tabs>
        <w:ind w:firstLine="567"/>
        <w:jc w:val="both"/>
        <w:rPr>
          <w:sz w:val="22"/>
          <w:szCs w:val="22"/>
          <w:lang w:val="id-ID"/>
        </w:rPr>
      </w:pPr>
      <w:r w:rsidRPr="00A76451">
        <w:rPr>
          <w:sz w:val="22"/>
          <w:szCs w:val="22"/>
          <w:lang w:val="id-ID" w:eastAsia="id-ID"/>
        </w:rPr>
        <w:t>Pengujian reliabilitas yaitu setiap butir dalam instrumen itu valid atau tidaknya dapat</w:t>
      </w:r>
      <w:r w:rsidRPr="00847C5C">
        <w:rPr>
          <w:sz w:val="22"/>
          <w:szCs w:val="22"/>
          <w:lang w:val="id-ID" w:eastAsia="id-ID"/>
        </w:rPr>
        <w:t xml:space="preserve"> </w:t>
      </w:r>
      <w:r w:rsidRPr="00A76451">
        <w:rPr>
          <w:sz w:val="22"/>
          <w:szCs w:val="22"/>
          <w:lang w:val="id-ID" w:eastAsia="id-ID"/>
        </w:rPr>
        <w:t>diketahui dengan cara mengkorelasikan antara skor butir dengan skor total.</w:t>
      </w:r>
      <w:r w:rsidRPr="00847C5C">
        <w:rPr>
          <w:sz w:val="22"/>
          <w:szCs w:val="22"/>
          <w:lang w:val="id-ID" w:eastAsia="id-ID"/>
        </w:rPr>
        <w:t xml:space="preserve"> </w:t>
      </w:r>
      <w:r w:rsidRPr="00A76451">
        <w:rPr>
          <w:sz w:val="22"/>
          <w:szCs w:val="22"/>
          <w:lang w:val="id-ID" w:eastAsia="id-ID"/>
        </w:rPr>
        <w:t xml:space="preserve">Untuk mengetahui reliabilitas instrumen menggunakan </w:t>
      </w:r>
      <w:r w:rsidRPr="00A76451">
        <w:rPr>
          <w:sz w:val="22"/>
          <w:szCs w:val="22"/>
          <w:lang w:val="id-ID"/>
        </w:rPr>
        <w:t>program IBM SPSS Statistics Versi 25.</w:t>
      </w:r>
      <w:r>
        <w:rPr>
          <w:sz w:val="22"/>
          <w:szCs w:val="22"/>
          <w:lang w:val="id-ID"/>
        </w:rPr>
        <w:t xml:space="preserve"> Sehingga diperoleh hasil uji reliabilitas dengan menggunakan program IBM SPSS Stastistics Versi 25 sebagai berikut :</w:t>
      </w:r>
    </w:p>
    <w:p w14:paraId="26533462" w14:textId="77777777" w:rsidR="00935722" w:rsidRPr="00847C5C" w:rsidRDefault="00935722" w:rsidP="00FD14E6">
      <w:pPr>
        <w:tabs>
          <w:tab w:val="right" w:pos="7937"/>
        </w:tabs>
        <w:jc w:val="both"/>
        <w:rPr>
          <w:sz w:val="22"/>
          <w:szCs w:val="22"/>
          <w:lang w:val="id-ID"/>
        </w:rPr>
      </w:pPr>
    </w:p>
    <w:p w14:paraId="610D480D" w14:textId="77777777" w:rsidR="00935722" w:rsidRDefault="00935722" w:rsidP="00FD14E6">
      <w:pPr>
        <w:tabs>
          <w:tab w:val="left" w:pos="1440"/>
          <w:tab w:val="left" w:pos="2160"/>
          <w:tab w:val="left" w:pos="3600"/>
          <w:tab w:val="center" w:pos="4860"/>
        </w:tabs>
        <w:jc w:val="center"/>
      </w:pPr>
      <w:r>
        <w:t>Tabel 1</w:t>
      </w:r>
    </w:p>
    <w:p w14:paraId="5591FA41" w14:textId="77777777" w:rsidR="00935722" w:rsidRDefault="00935722" w:rsidP="00FD14E6">
      <w:pPr>
        <w:tabs>
          <w:tab w:val="left" w:pos="1440"/>
          <w:tab w:val="left" w:pos="2160"/>
          <w:tab w:val="left" w:pos="3600"/>
          <w:tab w:val="center" w:pos="4860"/>
        </w:tabs>
        <w:jc w:val="center"/>
        <w:rPr>
          <w:i/>
          <w:sz w:val="22"/>
          <w:szCs w:val="22"/>
          <w:lang w:val="id-ID"/>
        </w:rPr>
      </w:pPr>
      <w:r w:rsidRPr="00847C5C">
        <w:rPr>
          <w:sz w:val="22"/>
          <w:szCs w:val="22"/>
        </w:rPr>
        <w:t xml:space="preserve">Rekapitulasi Data Uji Coba Reliabilitas Variabel </w:t>
      </w:r>
      <w:r w:rsidRPr="00847C5C">
        <w:rPr>
          <w:i/>
          <w:sz w:val="22"/>
          <w:szCs w:val="22"/>
        </w:rPr>
        <w:t xml:space="preserve">Turnover Intention, Worklife Balance </w:t>
      </w:r>
      <w:r w:rsidRPr="00847C5C">
        <w:rPr>
          <w:sz w:val="22"/>
          <w:szCs w:val="22"/>
        </w:rPr>
        <w:t xml:space="preserve">dan </w:t>
      </w:r>
      <w:r w:rsidRPr="00847C5C">
        <w:rPr>
          <w:i/>
          <w:sz w:val="22"/>
          <w:szCs w:val="22"/>
        </w:rPr>
        <w:t>Employee Engagement</w:t>
      </w:r>
    </w:p>
    <w:p w14:paraId="5C3A8027" w14:textId="77777777" w:rsidR="00935722" w:rsidRPr="00847C5C" w:rsidRDefault="00935722" w:rsidP="00FD14E6">
      <w:pPr>
        <w:tabs>
          <w:tab w:val="left" w:pos="1440"/>
          <w:tab w:val="left" w:pos="2160"/>
          <w:tab w:val="left" w:pos="3600"/>
          <w:tab w:val="center" w:pos="4860"/>
        </w:tabs>
        <w:jc w:val="center"/>
        <w:rPr>
          <w:i/>
          <w:sz w:val="22"/>
          <w:szCs w:val="22"/>
          <w:lang w:val="id-ID"/>
        </w:rPr>
      </w:pPr>
    </w:p>
    <w:tbl>
      <w:tblPr>
        <w:tblStyle w:val="TableGrid"/>
        <w:tblW w:w="4416" w:type="dxa"/>
        <w:tblInd w:w="108" w:type="dxa"/>
        <w:tblLayout w:type="fixed"/>
        <w:tblLook w:val="04A0" w:firstRow="1" w:lastRow="0" w:firstColumn="1" w:lastColumn="0" w:noHBand="0" w:noVBand="1"/>
      </w:tblPr>
      <w:tblGrid>
        <w:gridCol w:w="2221"/>
        <w:gridCol w:w="756"/>
        <w:gridCol w:w="1439"/>
      </w:tblGrid>
      <w:tr w:rsidR="00935722" w14:paraId="0D50FB36" w14:textId="77777777" w:rsidTr="00C638E4">
        <w:tc>
          <w:tcPr>
            <w:tcW w:w="2221" w:type="dxa"/>
          </w:tcPr>
          <w:p w14:paraId="4B5351A0" w14:textId="77777777" w:rsidR="00935722" w:rsidRPr="00847C5C" w:rsidRDefault="00935722" w:rsidP="00FD14E6">
            <w:pPr>
              <w:tabs>
                <w:tab w:val="left" w:pos="1440"/>
                <w:tab w:val="left" w:pos="2160"/>
                <w:tab w:val="left" w:pos="3600"/>
                <w:tab w:val="center" w:pos="4860"/>
              </w:tabs>
              <w:jc w:val="center"/>
              <w:rPr>
                <w:b/>
                <w:sz w:val="22"/>
                <w:szCs w:val="22"/>
              </w:rPr>
            </w:pPr>
            <w:r w:rsidRPr="00847C5C">
              <w:rPr>
                <w:b/>
                <w:sz w:val="22"/>
                <w:szCs w:val="22"/>
              </w:rPr>
              <w:t>Variabel</w:t>
            </w:r>
          </w:p>
        </w:tc>
        <w:tc>
          <w:tcPr>
            <w:tcW w:w="756" w:type="dxa"/>
          </w:tcPr>
          <w:p w14:paraId="566F51D2" w14:textId="77777777" w:rsidR="00935722" w:rsidRPr="00847C5C" w:rsidRDefault="00935722" w:rsidP="00FD14E6">
            <w:pPr>
              <w:tabs>
                <w:tab w:val="left" w:pos="1440"/>
                <w:tab w:val="left" w:pos="2160"/>
                <w:tab w:val="left" w:pos="3600"/>
                <w:tab w:val="center" w:pos="4860"/>
              </w:tabs>
              <w:jc w:val="center"/>
              <w:rPr>
                <w:b/>
                <w:sz w:val="22"/>
                <w:szCs w:val="22"/>
              </w:rPr>
            </w:pPr>
            <w:r w:rsidRPr="00847C5C">
              <w:rPr>
                <w:b/>
                <w:sz w:val="22"/>
                <w:szCs w:val="22"/>
              </w:rPr>
              <w:t>r</w:t>
            </w:r>
            <w:r w:rsidRPr="00847C5C">
              <w:rPr>
                <w:b/>
                <w:sz w:val="22"/>
                <w:szCs w:val="22"/>
                <w:vertAlign w:val="subscript"/>
              </w:rPr>
              <w:t>11</w:t>
            </w:r>
          </w:p>
        </w:tc>
        <w:tc>
          <w:tcPr>
            <w:tcW w:w="1439" w:type="dxa"/>
          </w:tcPr>
          <w:p w14:paraId="07A2D84F" w14:textId="77777777" w:rsidR="00935722" w:rsidRPr="00847C5C" w:rsidRDefault="00935722" w:rsidP="00FD14E6">
            <w:pPr>
              <w:tabs>
                <w:tab w:val="left" w:pos="1440"/>
                <w:tab w:val="left" w:pos="2160"/>
                <w:tab w:val="left" w:pos="3600"/>
                <w:tab w:val="center" w:pos="4860"/>
              </w:tabs>
              <w:jc w:val="center"/>
              <w:rPr>
                <w:b/>
                <w:sz w:val="22"/>
                <w:szCs w:val="22"/>
              </w:rPr>
            </w:pPr>
            <w:r w:rsidRPr="00847C5C">
              <w:rPr>
                <w:b/>
                <w:sz w:val="22"/>
                <w:szCs w:val="22"/>
              </w:rPr>
              <w:t>Keterangan</w:t>
            </w:r>
          </w:p>
        </w:tc>
      </w:tr>
      <w:tr w:rsidR="00935722" w14:paraId="4308F31F" w14:textId="77777777" w:rsidTr="00C638E4">
        <w:tc>
          <w:tcPr>
            <w:tcW w:w="2221" w:type="dxa"/>
          </w:tcPr>
          <w:p w14:paraId="76C1F60B" w14:textId="77777777" w:rsidR="00935722" w:rsidRPr="00BC4B8C" w:rsidRDefault="00935722" w:rsidP="00FD14E6">
            <w:pPr>
              <w:tabs>
                <w:tab w:val="left" w:pos="1440"/>
                <w:tab w:val="left" w:pos="2160"/>
                <w:tab w:val="left" w:pos="3600"/>
                <w:tab w:val="center" w:pos="4860"/>
              </w:tabs>
              <w:jc w:val="center"/>
              <w:rPr>
                <w:i/>
                <w:sz w:val="20"/>
                <w:szCs w:val="20"/>
              </w:rPr>
            </w:pPr>
            <w:r w:rsidRPr="00BC4B8C">
              <w:rPr>
                <w:i/>
                <w:sz w:val="20"/>
                <w:szCs w:val="20"/>
              </w:rPr>
              <w:t>Turnover Intention</w:t>
            </w:r>
          </w:p>
        </w:tc>
        <w:tc>
          <w:tcPr>
            <w:tcW w:w="756" w:type="dxa"/>
          </w:tcPr>
          <w:p w14:paraId="0A090361" w14:textId="77777777" w:rsidR="00935722" w:rsidRPr="00BC4B8C" w:rsidRDefault="00935722" w:rsidP="00FD14E6">
            <w:pPr>
              <w:tabs>
                <w:tab w:val="left" w:pos="1440"/>
                <w:tab w:val="left" w:pos="2160"/>
                <w:tab w:val="left" w:pos="3600"/>
                <w:tab w:val="center" w:pos="4860"/>
              </w:tabs>
              <w:jc w:val="center"/>
              <w:rPr>
                <w:sz w:val="20"/>
                <w:szCs w:val="20"/>
              </w:rPr>
            </w:pPr>
            <w:r w:rsidRPr="00BC4B8C">
              <w:rPr>
                <w:sz w:val="20"/>
                <w:szCs w:val="20"/>
              </w:rPr>
              <w:t>0.888</w:t>
            </w:r>
          </w:p>
        </w:tc>
        <w:tc>
          <w:tcPr>
            <w:tcW w:w="1439" w:type="dxa"/>
          </w:tcPr>
          <w:p w14:paraId="16D34BA0" w14:textId="77777777" w:rsidR="00935722" w:rsidRPr="00BC4B8C" w:rsidRDefault="00935722" w:rsidP="00FD14E6">
            <w:pPr>
              <w:tabs>
                <w:tab w:val="left" w:pos="1440"/>
                <w:tab w:val="left" w:pos="2160"/>
                <w:tab w:val="left" w:pos="3600"/>
                <w:tab w:val="center" w:pos="4860"/>
              </w:tabs>
              <w:jc w:val="center"/>
              <w:rPr>
                <w:sz w:val="20"/>
                <w:szCs w:val="20"/>
              </w:rPr>
            </w:pPr>
            <w:r w:rsidRPr="00BC4B8C">
              <w:rPr>
                <w:sz w:val="20"/>
                <w:szCs w:val="20"/>
              </w:rPr>
              <w:t>Reliabel</w:t>
            </w:r>
          </w:p>
        </w:tc>
      </w:tr>
      <w:tr w:rsidR="00935722" w14:paraId="02B89F88" w14:textId="77777777" w:rsidTr="00C638E4">
        <w:tc>
          <w:tcPr>
            <w:tcW w:w="2221" w:type="dxa"/>
          </w:tcPr>
          <w:p w14:paraId="4963B65E" w14:textId="77777777" w:rsidR="00935722" w:rsidRPr="00BC4B8C" w:rsidRDefault="00935722" w:rsidP="00FD14E6">
            <w:pPr>
              <w:tabs>
                <w:tab w:val="left" w:pos="1440"/>
                <w:tab w:val="left" w:pos="2160"/>
                <w:tab w:val="left" w:pos="3600"/>
                <w:tab w:val="center" w:pos="4860"/>
              </w:tabs>
              <w:jc w:val="center"/>
              <w:rPr>
                <w:i/>
                <w:sz w:val="20"/>
                <w:szCs w:val="20"/>
              </w:rPr>
            </w:pPr>
            <w:r w:rsidRPr="00BC4B8C">
              <w:rPr>
                <w:i/>
                <w:sz w:val="20"/>
                <w:szCs w:val="20"/>
              </w:rPr>
              <w:t>Worklife Balance</w:t>
            </w:r>
          </w:p>
        </w:tc>
        <w:tc>
          <w:tcPr>
            <w:tcW w:w="756" w:type="dxa"/>
          </w:tcPr>
          <w:p w14:paraId="11580047" w14:textId="77777777" w:rsidR="00935722" w:rsidRPr="00BC4B8C" w:rsidRDefault="00935722" w:rsidP="00FD14E6">
            <w:pPr>
              <w:tabs>
                <w:tab w:val="left" w:pos="1440"/>
                <w:tab w:val="left" w:pos="2160"/>
                <w:tab w:val="left" w:pos="3600"/>
                <w:tab w:val="center" w:pos="4860"/>
              </w:tabs>
              <w:jc w:val="center"/>
              <w:rPr>
                <w:sz w:val="20"/>
                <w:szCs w:val="20"/>
              </w:rPr>
            </w:pPr>
            <w:r w:rsidRPr="00BC4B8C">
              <w:rPr>
                <w:sz w:val="20"/>
                <w:szCs w:val="20"/>
              </w:rPr>
              <w:t>0.954</w:t>
            </w:r>
          </w:p>
        </w:tc>
        <w:tc>
          <w:tcPr>
            <w:tcW w:w="1439" w:type="dxa"/>
          </w:tcPr>
          <w:p w14:paraId="780F6C3F" w14:textId="77777777" w:rsidR="00935722" w:rsidRPr="00BC4B8C" w:rsidRDefault="00935722" w:rsidP="00FD14E6">
            <w:pPr>
              <w:tabs>
                <w:tab w:val="left" w:pos="1440"/>
                <w:tab w:val="left" w:pos="2160"/>
                <w:tab w:val="left" w:pos="3600"/>
                <w:tab w:val="center" w:pos="4860"/>
              </w:tabs>
              <w:jc w:val="center"/>
              <w:rPr>
                <w:sz w:val="20"/>
                <w:szCs w:val="20"/>
              </w:rPr>
            </w:pPr>
            <w:r w:rsidRPr="00BC4B8C">
              <w:rPr>
                <w:sz w:val="20"/>
                <w:szCs w:val="20"/>
              </w:rPr>
              <w:t>Reliabel</w:t>
            </w:r>
          </w:p>
        </w:tc>
      </w:tr>
      <w:tr w:rsidR="00935722" w14:paraId="57739255" w14:textId="77777777" w:rsidTr="00C638E4">
        <w:tc>
          <w:tcPr>
            <w:tcW w:w="2221" w:type="dxa"/>
          </w:tcPr>
          <w:p w14:paraId="7FCCD495" w14:textId="77777777" w:rsidR="00935722" w:rsidRPr="00BC4B8C" w:rsidRDefault="00935722" w:rsidP="00FD14E6">
            <w:pPr>
              <w:tabs>
                <w:tab w:val="left" w:pos="1440"/>
                <w:tab w:val="left" w:pos="2160"/>
                <w:tab w:val="left" w:pos="3600"/>
                <w:tab w:val="center" w:pos="4860"/>
              </w:tabs>
              <w:jc w:val="center"/>
              <w:rPr>
                <w:i/>
                <w:sz w:val="20"/>
                <w:szCs w:val="20"/>
              </w:rPr>
            </w:pPr>
            <w:r w:rsidRPr="00BC4B8C">
              <w:rPr>
                <w:i/>
                <w:sz w:val="20"/>
                <w:szCs w:val="20"/>
              </w:rPr>
              <w:t>Employee Engagement</w:t>
            </w:r>
          </w:p>
        </w:tc>
        <w:tc>
          <w:tcPr>
            <w:tcW w:w="756" w:type="dxa"/>
          </w:tcPr>
          <w:p w14:paraId="70045077" w14:textId="77777777" w:rsidR="00935722" w:rsidRPr="00BC4B8C" w:rsidRDefault="00935722" w:rsidP="00FD14E6">
            <w:pPr>
              <w:tabs>
                <w:tab w:val="left" w:pos="1440"/>
                <w:tab w:val="left" w:pos="2160"/>
                <w:tab w:val="left" w:pos="3600"/>
                <w:tab w:val="center" w:pos="4860"/>
              </w:tabs>
              <w:jc w:val="center"/>
              <w:rPr>
                <w:sz w:val="20"/>
                <w:szCs w:val="20"/>
              </w:rPr>
            </w:pPr>
            <w:r w:rsidRPr="00BC4B8C">
              <w:rPr>
                <w:sz w:val="20"/>
                <w:szCs w:val="20"/>
              </w:rPr>
              <w:t>0.937</w:t>
            </w:r>
          </w:p>
        </w:tc>
        <w:tc>
          <w:tcPr>
            <w:tcW w:w="1439" w:type="dxa"/>
          </w:tcPr>
          <w:p w14:paraId="708FCB35" w14:textId="77777777" w:rsidR="00935722" w:rsidRPr="00BC4B8C" w:rsidRDefault="00935722" w:rsidP="00FD14E6">
            <w:pPr>
              <w:tabs>
                <w:tab w:val="left" w:pos="1440"/>
                <w:tab w:val="left" w:pos="2160"/>
                <w:tab w:val="left" w:pos="3600"/>
                <w:tab w:val="center" w:pos="4860"/>
              </w:tabs>
              <w:jc w:val="center"/>
              <w:rPr>
                <w:sz w:val="20"/>
                <w:szCs w:val="20"/>
              </w:rPr>
            </w:pPr>
            <w:r w:rsidRPr="00BC4B8C">
              <w:rPr>
                <w:sz w:val="20"/>
                <w:szCs w:val="20"/>
              </w:rPr>
              <w:t>Reliabel</w:t>
            </w:r>
          </w:p>
        </w:tc>
      </w:tr>
    </w:tbl>
    <w:p w14:paraId="6205C458" w14:textId="77777777" w:rsidR="00C959C8" w:rsidRDefault="00C959C8" w:rsidP="00FD14E6">
      <w:pPr>
        <w:pStyle w:val="JPPMHeading1"/>
        <w:spacing w:before="0" w:after="0"/>
        <w:rPr>
          <w:rFonts w:ascii="Times New Roman" w:hAnsi="Times New Roman"/>
          <w:lang w:val="id-ID"/>
        </w:rPr>
      </w:pPr>
    </w:p>
    <w:p w14:paraId="07C1BE3E" w14:textId="372A04C5" w:rsidR="00935722" w:rsidRPr="00271536" w:rsidRDefault="00935722" w:rsidP="00FD14E6">
      <w:pPr>
        <w:pStyle w:val="JPPMHeading1"/>
        <w:spacing w:before="0" w:after="0"/>
        <w:rPr>
          <w:rFonts w:ascii="Times New Roman" w:hAnsi="Times New Roman"/>
          <w:lang w:val="id-ID"/>
        </w:rPr>
      </w:pPr>
      <w:r w:rsidRPr="00271536">
        <w:rPr>
          <w:rFonts w:ascii="Times New Roman" w:hAnsi="Times New Roman"/>
        </w:rPr>
        <w:t>SUB JUDUL/</w:t>
      </w:r>
      <w:r w:rsidRPr="00271536">
        <w:rPr>
          <w:rFonts w:ascii="Times New Roman" w:hAnsi="Times New Roman"/>
          <w:lang w:val="id-ID"/>
        </w:rPr>
        <w:t>P</w:t>
      </w:r>
      <w:r w:rsidRPr="00271536">
        <w:rPr>
          <w:rFonts w:ascii="Times New Roman" w:hAnsi="Times New Roman"/>
        </w:rPr>
        <w:t>EMBAHASAN</w:t>
      </w:r>
    </w:p>
    <w:p w14:paraId="46CA2D82" w14:textId="77777777" w:rsidR="00C959C8" w:rsidRDefault="00C959C8" w:rsidP="00FD14E6">
      <w:pPr>
        <w:pStyle w:val="JPPMHeading1"/>
        <w:spacing w:before="0" w:after="0"/>
        <w:rPr>
          <w:rFonts w:ascii="Times New Roman" w:hAnsi="Times New Roman"/>
          <w:lang w:val="id-ID"/>
        </w:rPr>
      </w:pPr>
    </w:p>
    <w:p w14:paraId="2EAC1190" w14:textId="124A4873" w:rsidR="00935722" w:rsidRPr="00271536" w:rsidRDefault="00935722" w:rsidP="00FD14E6">
      <w:pPr>
        <w:pStyle w:val="JPPMHeading1"/>
        <w:spacing w:before="0" w:after="0"/>
        <w:rPr>
          <w:rFonts w:ascii="Times New Roman" w:hAnsi="Times New Roman"/>
          <w:lang w:val="id-ID"/>
        </w:rPr>
      </w:pPr>
      <w:r w:rsidRPr="00271536">
        <w:rPr>
          <w:rFonts w:ascii="Times New Roman" w:hAnsi="Times New Roman"/>
          <w:lang w:val="id-ID"/>
        </w:rPr>
        <w:t>Deskripsi Data</w:t>
      </w:r>
    </w:p>
    <w:p w14:paraId="1A2A8E44" w14:textId="5540A3E0" w:rsidR="00935722" w:rsidRPr="00233A0E" w:rsidRDefault="00935722" w:rsidP="00FD14E6">
      <w:pPr>
        <w:pStyle w:val="JPPMHeading1"/>
        <w:spacing w:before="0" w:after="0"/>
        <w:rPr>
          <w:rFonts w:ascii="Times New Roman" w:hAnsi="Times New Roman"/>
          <w:i/>
          <w:lang w:val="id-ID"/>
        </w:rPr>
      </w:pPr>
      <w:r w:rsidRPr="00233A0E">
        <w:rPr>
          <w:rFonts w:ascii="Times New Roman" w:hAnsi="Times New Roman"/>
          <w:i/>
          <w:lang w:val="id-ID"/>
        </w:rPr>
        <w:t>Daftar Distribusi Frekuensi</w:t>
      </w:r>
    </w:p>
    <w:p w14:paraId="6DA08F15" w14:textId="77777777" w:rsidR="00935722" w:rsidRDefault="00935722" w:rsidP="00FD14E6">
      <w:pPr>
        <w:pStyle w:val="JPPMHeading1"/>
        <w:spacing w:before="0" w:after="0"/>
        <w:rPr>
          <w:rFonts w:ascii="Times New Roman" w:hAnsi="Times New Roman"/>
          <w:i/>
          <w:lang w:val="id-ID"/>
        </w:rPr>
      </w:pPr>
      <w:r w:rsidRPr="00233A0E">
        <w:rPr>
          <w:rFonts w:ascii="Times New Roman" w:hAnsi="Times New Roman"/>
          <w:i/>
          <w:lang w:val="id-ID"/>
        </w:rPr>
        <w:t>Mean</w:t>
      </w:r>
    </w:p>
    <w:p w14:paraId="439E044D" w14:textId="77777777" w:rsidR="00935722" w:rsidRDefault="00935722" w:rsidP="00FD14E6">
      <w:pPr>
        <w:tabs>
          <w:tab w:val="left" w:pos="1440"/>
          <w:tab w:val="left" w:pos="2160"/>
          <w:tab w:val="left" w:pos="3600"/>
          <w:tab w:val="center" w:pos="4860"/>
        </w:tabs>
        <w:ind w:firstLine="426"/>
        <w:jc w:val="both"/>
        <w:rPr>
          <w:sz w:val="22"/>
          <w:szCs w:val="22"/>
          <w:lang w:val="id-ID"/>
        </w:rPr>
      </w:pPr>
      <w:r w:rsidRPr="00A76451">
        <w:rPr>
          <w:sz w:val="22"/>
          <w:szCs w:val="22"/>
          <w:lang w:val="id-ID"/>
        </w:rPr>
        <w:t xml:space="preserve">Diperoleh hasil mean variabel </w:t>
      </w:r>
      <w:r w:rsidRPr="00A76451">
        <w:rPr>
          <w:i/>
          <w:sz w:val="22"/>
          <w:szCs w:val="22"/>
          <w:lang w:val="id-ID"/>
        </w:rPr>
        <w:t xml:space="preserve">Turnover Intention </w:t>
      </w:r>
      <w:r w:rsidRPr="00A76451">
        <w:rPr>
          <w:sz w:val="22"/>
          <w:szCs w:val="22"/>
          <w:lang w:val="id-ID"/>
        </w:rPr>
        <w:t xml:space="preserve">sebesar 53,13 lalu hasil mean pada variabel </w:t>
      </w:r>
      <w:r w:rsidRPr="00A76451">
        <w:rPr>
          <w:i/>
          <w:sz w:val="22"/>
          <w:szCs w:val="22"/>
          <w:lang w:val="id-ID"/>
        </w:rPr>
        <w:t xml:space="preserve">worklife balance </w:t>
      </w:r>
      <w:r w:rsidRPr="00A76451">
        <w:rPr>
          <w:sz w:val="22"/>
          <w:szCs w:val="22"/>
          <w:lang w:val="id-ID"/>
        </w:rPr>
        <w:t xml:space="preserve">sebesar 55,59, dan hasil mean pada variabel </w:t>
      </w:r>
      <w:r w:rsidRPr="00A76451">
        <w:rPr>
          <w:i/>
          <w:sz w:val="22"/>
          <w:szCs w:val="22"/>
          <w:lang w:val="id-ID"/>
        </w:rPr>
        <w:t xml:space="preserve">employee engagement </w:t>
      </w:r>
      <w:r w:rsidRPr="00A76451">
        <w:rPr>
          <w:sz w:val="22"/>
          <w:szCs w:val="22"/>
          <w:lang w:val="id-ID"/>
        </w:rPr>
        <w:t>sebesar 59,76.</w:t>
      </w:r>
    </w:p>
    <w:p w14:paraId="2017D890" w14:textId="77777777" w:rsidR="00935722" w:rsidRDefault="00935722" w:rsidP="00FD14E6">
      <w:pPr>
        <w:tabs>
          <w:tab w:val="left" w:pos="1440"/>
          <w:tab w:val="left" w:pos="2160"/>
          <w:tab w:val="left" w:pos="3600"/>
          <w:tab w:val="center" w:pos="4860"/>
        </w:tabs>
        <w:jc w:val="both"/>
        <w:rPr>
          <w:b/>
          <w:sz w:val="22"/>
          <w:szCs w:val="22"/>
          <w:lang w:val="id-ID"/>
        </w:rPr>
      </w:pPr>
      <w:r>
        <w:rPr>
          <w:b/>
          <w:i/>
          <w:sz w:val="22"/>
          <w:szCs w:val="22"/>
          <w:lang w:val="id-ID"/>
        </w:rPr>
        <w:t>Median</w:t>
      </w:r>
    </w:p>
    <w:p w14:paraId="4DDBD6F1" w14:textId="77777777" w:rsidR="00935722" w:rsidRDefault="00935722" w:rsidP="00FD14E6">
      <w:pPr>
        <w:tabs>
          <w:tab w:val="left" w:pos="1440"/>
          <w:tab w:val="left" w:pos="2160"/>
          <w:tab w:val="left" w:pos="3600"/>
          <w:tab w:val="center" w:pos="4860"/>
        </w:tabs>
        <w:ind w:firstLine="426"/>
        <w:jc w:val="both"/>
        <w:rPr>
          <w:sz w:val="22"/>
          <w:szCs w:val="22"/>
          <w:lang w:val="id-ID"/>
        </w:rPr>
      </w:pPr>
      <w:r w:rsidRPr="00A76451">
        <w:rPr>
          <w:sz w:val="22"/>
          <w:szCs w:val="22"/>
          <w:lang w:val="id-ID"/>
        </w:rPr>
        <w:t xml:space="preserve">Hasil median pada variabel </w:t>
      </w:r>
      <w:r w:rsidRPr="00A76451">
        <w:rPr>
          <w:i/>
          <w:sz w:val="22"/>
          <w:szCs w:val="22"/>
          <w:lang w:val="id-ID"/>
        </w:rPr>
        <w:t xml:space="preserve">Turnover Intention </w:t>
      </w:r>
      <w:r w:rsidRPr="00A76451">
        <w:rPr>
          <w:sz w:val="22"/>
          <w:szCs w:val="22"/>
          <w:lang w:val="id-ID"/>
        </w:rPr>
        <w:t xml:space="preserve">sebesar 53, lalu hasil median pada variabel </w:t>
      </w:r>
      <w:r w:rsidRPr="00A76451">
        <w:rPr>
          <w:i/>
          <w:sz w:val="22"/>
          <w:szCs w:val="22"/>
          <w:lang w:val="id-ID"/>
        </w:rPr>
        <w:t xml:space="preserve">worklife balance </w:t>
      </w:r>
      <w:r w:rsidRPr="00A76451">
        <w:rPr>
          <w:sz w:val="22"/>
          <w:szCs w:val="22"/>
          <w:lang w:val="id-ID"/>
        </w:rPr>
        <w:t xml:space="preserve">sebesar 57,5, dan hasil median pada variabel </w:t>
      </w:r>
      <w:r w:rsidRPr="00A76451">
        <w:rPr>
          <w:i/>
          <w:sz w:val="22"/>
          <w:szCs w:val="22"/>
          <w:lang w:val="id-ID"/>
        </w:rPr>
        <w:t xml:space="preserve">employee engagement </w:t>
      </w:r>
      <w:r w:rsidRPr="00A76451">
        <w:rPr>
          <w:sz w:val="22"/>
          <w:szCs w:val="22"/>
          <w:lang w:val="id-ID"/>
        </w:rPr>
        <w:t>sebesar 59,5.</w:t>
      </w:r>
    </w:p>
    <w:p w14:paraId="05D1B219" w14:textId="77777777" w:rsidR="00935722" w:rsidRDefault="00935722" w:rsidP="00FD14E6">
      <w:pPr>
        <w:tabs>
          <w:tab w:val="left" w:pos="1440"/>
          <w:tab w:val="left" w:pos="2160"/>
          <w:tab w:val="left" w:pos="3600"/>
          <w:tab w:val="center" w:pos="4860"/>
        </w:tabs>
        <w:jc w:val="both"/>
        <w:rPr>
          <w:b/>
          <w:sz w:val="22"/>
          <w:szCs w:val="22"/>
          <w:lang w:val="id-ID"/>
        </w:rPr>
      </w:pPr>
      <w:r>
        <w:rPr>
          <w:b/>
          <w:i/>
          <w:sz w:val="22"/>
          <w:szCs w:val="22"/>
          <w:lang w:val="id-ID"/>
        </w:rPr>
        <w:t>Modus</w:t>
      </w:r>
    </w:p>
    <w:p w14:paraId="58AA14B0" w14:textId="4C4949F9" w:rsidR="00935722" w:rsidRPr="00A76451" w:rsidRDefault="00935722" w:rsidP="00FD14E6">
      <w:pPr>
        <w:tabs>
          <w:tab w:val="left" w:pos="1440"/>
          <w:tab w:val="left" w:pos="2160"/>
          <w:tab w:val="left" w:pos="3600"/>
          <w:tab w:val="center" w:pos="4860"/>
        </w:tabs>
        <w:ind w:firstLine="426"/>
        <w:jc w:val="both"/>
        <w:rPr>
          <w:sz w:val="22"/>
          <w:szCs w:val="22"/>
          <w:lang w:val="id-ID"/>
        </w:rPr>
      </w:pPr>
      <w:r w:rsidRPr="00A76451">
        <w:rPr>
          <w:sz w:val="22"/>
          <w:szCs w:val="22"/>
          <w:lang w:val="id-ID"/>
        </w:rPr>
        <w:t xml:space="preserve">Dapat diperoleh dengan hasil modus pada variabel </w:t>
      </w:r>
      <w:r w:rsidRPr="00A76451">
        <w:rPr>
          <w:i/>
          <w:sz w:val="22"/>
          <w:szCs w:val="22"/>
          <w:lang w:val="id-ID"/>
        </w:rPr>
        <w:t xml:space="preserve">Turnover Intention </w:t>
      </w:r>
      <w:r w:rsidRPr="00A76451">
        <w:rPr>
          <w:sz w:val="22"/>
          <w:szCs w:val="22"/>
          <w:lang w:val="id-ID"/>
        </w:rPr>
        <w:t xml:space="preserve">sebesar 68, lalu hasil modus pada variabel </w:t>
      </w:r>
      <w:r w:rsidRPr="00A76451">
        <w:rPr>
          <w:i/>
          <w:sz w:val="22"/>
          <w:szCs w:val="22"/>
          <w:lang w:val="id-ID"/>
        </w:rPr>
        <w:t xml:space="preserve">worklife balance </w:t>
      </w:r>
      <w:r w:rsidRPr="00A76451">
        <w:rPr>
          <w:sz w:val="22"/>
          <w:szCs w:val="22"/>
          <w:lang w:val="id-ID"/>
        </w:rPr>
        <w:t xml:space="preserve">sebesar 58, dan hasil modus pada variabel </w:t>
      </w:r>
      <w:r w:rsidRPr="00A76451">
        <w:rPr>
          <w:i/>
          <w:sz w:val="22"/>
          <w:szCs w:val="22"/>
          <w:lang w:val="id-ID"/>
        </w:rPr>
        <w:t xml:space="preserve">employee engagement </w:t>
      </w:r>
      <w:r w:rsidRPr="00A76451">
        <w:rPr>
          <w:sz w:val="22"/>
          <w:szCs w:val="22"/>
          <w:lang w:val="id-ID"/>
        </w:rPr>
        <w:t>sebesar 49.</w:t>
      </w:r>
    </w:p>
    <w:p w14:paraId="32A7C314" w14:textId="77777777" w:rsidR="00241D72" w:rsidRPr="00A76451" w:rsidRDefault="00241D72" w:rsidP="00FD14E6">
      <w:pPr>
        <w:tabs>
          <w:tab w:val="left" w:pos="1440"/>
          <w:tab w:val="left" w:pos="2160"/>
          <w:tab w:val="left" w:pos="3600"/>
          <w:tab w:val="center" w:pos="4860"/>
        </w:tabs>
        <w:ind w:firstLine="426"/>
        <w:jc w:val="both"/>
        <w:rPr>
          <w:sz w:val="22"/>
          <w:szCs w:val="22"/>
          <w:lang w:val="id-ID"/>
        </w:rPr>
      </w:pPr>
    </w:p>
    <w:p w14:paraId="0FE89934" w14:textId="77777777" w:rsidR="00935722" w:rsidRDefault="00935722" w:rsidP="00FD14E6">
      <w:pPr>
        <w:tabs>
          <w:tab w:val="left" w:pos="1440"/>
          <w:tab w:val="left" w:pos="2160"/>
          <w:tab w:val="left" w:pos="3600"/>
          <w:tab w:val="center" w:pos="4860"/>
        </w:tabs>
        <w:jc w:val="center"/>
      </w:pPr>
      <w:r w:rsidRPr="00C76F3D">
        <w:rPr>
          <w:noProof/>
          <w:lang w:val="id-ID" w:eastAsia="zh-CN"/>
        </w:rPr>
        <w:lastRenderedPageBreak/>
        <w:drawing>
          <wp:inline distT="0" distB="0" distL="0" distR="0" wp14:anchorId="1ED25811" wp14:editId="0F92546C">
            <wp:extent cx="2162175" cy="1009650"/>
            <wp:effectExtent l="0" t="0" r="9525" b="0"/>
            <wp:docPr id="27" name="Chart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D247E74-51C6-47C2-9D99-B7FD52DAD9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94A1DA1" w14:textId="77777777" w:rsidR="00935722" w:rsidRPr="00A76451" w:rsidRDefault="00935722" w:rsidP="00FD14E6">
      <w:pPr>
        <w:tabs>
          <w:tab w:val="left" w:pos="1440"/>
          <w:tab w:val="left" w:pos="2160"/>
          <w:tab w:val="left" w:pos="3600"/>
          <w:tab w:val="center" w:pos="4860"/>
        </w:tabs>
        <w:jc w:val="center"/>
        <w:rPr>
          <w:sz w:val="22"/>
          <w:szCs w:val="22"/>
          <w:lang w:val="sv-SE"/>
        </w:rPr>
      </w:pPr>
      <w:r w:rsidRPr="00A76451">
        <w:rPr>
          <w:sz w:val="22"/>
          <w:szCs w:val="22"/>
          <w:lang w:val="sv-SE"/>
        </w:rPr>
        <w:t>Gambar 2</w:t>
      </w:r>
    </w:p>
    <w:p w14:paraId="5B5F9D1A" w14:textId="77777777" w:rsidR="00935722" w:rsidRPr="00A76451" w:rsidRDefault="00935722" w:rsidP="00FD14E6">
      <w:pPr>
        <w:tabs>
          <w:tab w:val="left" w:pos="1440"/>
          <w:tab w:val="left" w:pos="2160"/>
          <w:tab w:val="left" w:pos="3600"/>
          <w:tab w:val="center" w:pos="4860"/>
        </w:tabs>
        <w:jc w:val="center"/>
        <w:rPr>
          <w:i/>
          <w:sz w:val="22"/>
          <w:szCs w:val="22"/>
          <w:lang w:val="sv-SE"/>
        </w:rPr>
      </w:pPr>
      <w:r w:rsidRPr="00A76451">
        <w:rPr>
          <w:sz w:val="22"/>
          <w:szCs w:val="22"/>
          <w:lang w:val="sv-SE"/>
        </w:rPr>
        <w:t xml:space="preserve">Diagram Histogram dan Polygon Variabel </w:t>
      </w:r>
      <w:r w:rsidRPr="00A76451">
        <w:rPr>
          <w:i/>
          <w:sz w:val="22"/>
          <w:szCs w:val="22"/>
          <w:lang w:val="sv-SE"/>
        </w:rPr>
        <w:t>Turnover Intention</w:t>
      </w:r>
    </w:p>
    <w:p w14:paraId="7E1AD2B2" w14:textId="77777777" w:rsidR="00935722" w:rsidRPr="00233A0E" w:rsidRDefault="00935722" w:rsidP="00FD14E6">
      <w:pPr>
        <w:tabs>
          <w:tab w:val="left" w:pos="1440"/>
          <w:tab w:val="left" w:pos="2160"/>
          <w:tab w:val="left" w:pos="3600"/>
          <w:tab w:val="center" w:pos="4860"/>
        </w:tabs>
        <w:jc w:val="both"/>
        <w:rPr>
          <w:sz w:val="22"/>
          <w:szCs w:val="22"/>
          <w:lang w:val="id-ID"/>
        </w:rPr>
      </w:pPr>
    </w:p>
    <w:p w14:paraId="6611F837" w14:textId="77777777" w:rsidR="00935722" w:rsidRPr="00A76451" w:rsidRDefault="00935722" w:rsidP="00FD14E6">
      <w:pPr>
        <w:shd w:val="clear" w:color="auto" w:fill="FFFFFF"/>
        <w:ind w:firstLine="567"/>
        <w:jc w:val="both"/>
        <w:rPr>
          <w:sz w:val="22"/>
          <w:szCs w:val="22"/>
          <w:lang w:val="id-ID" w:eastAsia="id-ID"/>
        </w:rPr>
      </w:pPr>
      <w:r w:rsidRPr="00A76451">
        <w:rPr>
          <w:sz w:val="22"/>
          <w:szCs w:val="22"/>
          <w:lang w:val="id-ID" w:eastAsia="id-ID"/>
        </w:rPr>
        <w:t xml:space="preserve">Distribusi frekuensi diatas dapat disimpulkan bahwa variabel </w:t>
      </w:r>
      <w:r w:rsidRPr="00A76451">
        <w:rPr>
          <w:i/>
          <w:sz w:val="22"/>
          <w:szCs w:val="22"/>
          <w:lang w:val="id-ID" w:eastAsia="id-ID"/>
        </w:rPr>
        <w:t xml:space="preserve">Turnover Intention </w:t>
      </w:r>
      <w:r w:rsidRPr="00A76451">
        <w:rPr>
          <w:sz w:val="22"/>
          <w:szCs w:val="22"/>
          <w:lang w:val="id-ID" w:eastAsia="id-ID"/>
        </w:rPr>
        <w:t xml:space="preserve">berada di kualitas tinggi dengan presentase 26,6% dapat dikatakan berkualitas  tinggi karena nilai median berada dikelas interval 50-56 dengan jumlah 13 responden atau 26,6%. Hal ini disebabkan karena Elzatta Hijab Jakarta mengalami </w:t>
      </w:r>
      <w:r w:rsidRPr="00A76451">
        <w:rPr>
          <w:i/>
          <w:sz w:val="22"/>
          <w:szCs w:val="22"/>
          <w:lang w:val="id-ID" w:eastAsia="id-ID"/>
        </w:rPr>
        <w:t xml:space="preserve">Turnover Intention </w:t>
      </w:r>
      <w:r w:rsidRPr="00A76451">
        <w:rPr>
          <w:sz w:val="22"/>
          <w:szCs w:val="22"/>
          <w:lang w:val="id-ID" w:eastAsia="id-ID"/>
        </w:rPr>
        <w:t>yang cukup tinggi pada tahun 2018-2019.</w:t>
      </w:r>
    </w:p>
    <w:p w14:paraId="5A6C3211" w14:textId="77777777" w:rsidR="00935722" w:rsidRDefault="00935722" w:rsidP="00FD14E6">
      <w:pPr>
        <w:shd w:val="clear" w:color="auto" w:fill="FFFFFF"/>
        <w:jc w:val="center"/>
        <w:rPr>
          <w:lang w:eastAsia="id-ID"/>
        </w:rPr>
      </w:pPr>
      <w:r w:rsidRPr="000C2F96">
        <w:rPr>
          <w:noProof/>
          <w:lang w:val="id-ID" w:eastAsia="zh-CN"/>
        </w:rPr>
        <w:drawing>
          <wp:inline distT="0" distB="0" distL="0" distR="0" wp14:anchorId="5B2E3C0F" wp14:editId="1027EEC7">
            <wp:extent cx="2247900" cy="1457325"/>
            <wp:effectExtent l="0" t="0" r="0" b="9525"/>
            <wp:docPr id="30" name="Chart 3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1BFAFE1-B4F9-476A-B938-65E8009287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3C99916" w14:textId="77777777" w:rsidR="00935722" w:rsidRPr="00233A0E" w:rsidRDefault="00935722" w:rsidP="00FD14E6">
      <w:pPr>
        <w:shd w:val="clear" w:color="auto" w:fill="FFFFFF"/>
        <w:jc w:val="center"/>
        <w:rPr>
          <w:sz w:val="22"/>
          <w:szCs w:val="22"/>
          <w:lang w:eastAsia="id-ID"/>
        </w:rPr>
      </w:pPr>
      <w:r w:rsidRPr="00233A0E">
        <w:rPr>
          <w:sz w:val="22"/>
          <w:szCs w:val="22"/>
          <w:lang w:eastAsia="id-ID"/>
        </w:rPr>
        <w:t>Gambar 3</w:t>
      </w:r>
    </w:p>
    <w:p w14:paraId="68028B79" w14:textId="77777777" w:rsidR="00935722" w:rsidRPr="00233A0E" w:rsidRDefault="00935722" w:rsidP="00FD14E6">
      <w:pPr>
        <w:shd w:val="clear" w:color="auto" w:fill="FFFFFF"/>
        <w:jc w:val="center"/>
        <w:rPr>
          <w:sz w:val="22"/>
          <w:szCs w:val="22"/>
          <w:lang w:eastAsia="id-ID"/>
        </w:rPr>
      </w:pPr>
      <w:r w:rsidRPr="00233A0E">
        <w:rPr>
          <w:sz w:val="22"/>
          <w:szCs w:val="22"/>
          <w:lang w:eastAsia="id-ID"/>
        </w:rPr>
        <w:t xml:space="preserve">Diagram Histogram dan Polygon variabel </w:t>
      </w:r>
      <w:r w:rsidRPr="00233A0E">
        <w:rPr>
          <w:i/>
          <w:sz w:val="22"/>
          <w:szCs w:val="22"/>
          <w:lang w:eastAsia="id-ID"/>
        </w:rPr>
        <w:t>Worklife Balance</w:t>
      </w:r>
    </w:p>
    <w:p w14:paraId="44ADA0C9" w14:textId="77777777" w:rsidR="00935722" w:rsidRDefault="00935722" w:rsidP="00FD14E6">
      <w:pPr>
        <w:shd w:val="clear" w:color="auto" w:fill="FFFFFF"/>
        <w:jc w:val="both"/>
        <w:rPr>
          <w:lang w:eastAsia="id-ID"/>
        </w:rPr>
      </w:pPr>
    </w:p>
    <w:p w14:paraId="53FE1436" w14:textId="77777777" w:rsidR="00935722" w:rsidRPr="00233A0E" w:rsidRDefault="00935722" w:rsidP="00FD14E6">
      <w:pPr>
        <w:shd w:val="clear" w:color="auto" w:fill="FFFFFF"/>
        <w:ind w:firstLine="567"/>
        <w:jc w:val="both"/>
        <w:rPr>
          <w:sz w:val="22"/>
          <w:szCs w:val="22"/>
          <w:lang w:eastAsia="id-ID"/>
        </w:rPr>
      </w:pPr>
      <w:r w:rsidRPr="00233A0E">
        <w:rPr>
          <w:sz w:val="22"/>
          <w:szCs w:val="22"/>
          <w:lang w:eastAsia="id-ID"/>
        </w:rPr>
        <w:t xml:space="preserve">Distribusi frekuensi diatas dapat disimpulkan bahwa variabel </w:t>
      </w:r>
      <w:r w:rsidRPr="00233A0E">
        <w:rPr>
          <w:i/>
          <w:sz w:val="22"/>
          <w:szCs w:val="22"/>
          <w:lang w:eastAsia="id-ID"/>
        </w:rPr>
        <w:t xml:space="preserve">Worklife Balance </w:t>
      </w:r>
      <w:r w:rsidRPr="00233A0E">
        <w:rPr>
          <w:sz w:val="22"/>
          <w:szCs w:val="22"/>
          <w:lang w:eastAsia="id-ID"/>
        </w:rPr>
        <w:t xml:space="preserve">berada di kualitas tinggi dengan presentase 25% dapat dikatakan berkualitas  tinggi karena nilai median berada dikelas interval 56-63 dengan jumlah 15 responden atau 25%. Hal ini disebabkan karena Elzatta Hijab Jakarta memiliki program-program yang berkaitan dengan </w:t>
      </w:r>
      <w:r w:rsidRPr="00233A0E">
        <w:rPr>
          <w:i/>
          <w:sz w:val="22"/>
          <w:szCs w:val="22"/>
          <w:lang w:eastAsia="id-ID"/>
        </w:rPr>
        <w:t xml:space="preserve">Employee Engagement </w:t>
      </w:r>
      <w:r w:rsidRPr="00233A0E">
        <w:rPr>
          <w:sz w:val="22"/>
          <w:szCs w:val="22"/>
          <w:lang w:eastAsia="id-ID"/>
        </w:rPr>
        <w:t>pada karyawannya.</w:t>
      </w:r>
    </w:p>
    <w:p w14:paraId="555A499C" w14:textId="77777777" w:rsidR="00935722" w:rsidRDefault="00935722" w:rsidP="00FD14E6">
      <w:pPr>
        <w:shd w:val="clear" w:color="auto" w:fill="FFFFFF"/>
        <w:jc w:val="center"/>
        <w:rPr>
          <w:lang w:eastAsia="id-ID"/>
        </w:rPr>
      </w:pPr>
      <w:r w:rsidRPr="000C2F96">
        <w:rPr>
          <w:noProof/>
          <w:lang w:val="id-ID" w:eastAsia="zh-CN"/>
        </w:rPr>
        <w:drawing>
          <wp:inline distT="0" distB="0" distL="0" distR="0" wp14:anchorId="2EA32E5C" wp14:editId="7C4439ED">
            <wp:extent cx="2409825" cy="1304925"/>
            <wp:effectExtent l="0" t="0" r="9525" b="9525"/>
            <wp:docPr id="192" name="Chart 19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B325FAC-ACD3-4011-A07E-E686912918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C6D864" w14:textId="77777777" w:rsidR="00935722" w:rsidRPr="00233A0E" w:rsidRDefault="00935722" w:rsidP="00FD14E6">
      <w:pPr>
        <w:shd w:val="clear" w:color="auto" w:fill="FFFFFF"/>
        <w:jc w:val="center"/>
        <w:rPr>
          <w:sz w:val="22"/>
          <w:szCs w:val="22"/>
          <w:lang w:eastAsia="id-ID"/>
        </w:rPr>
      </w:pPr>
      <w:r w:rsidRPr="00233A0E">
        <w:rPr>
          <w:sz w:val="22"/>
          <w:szCs w:val="22"/>
          <w:lang w:eastAsia="id-ID"/>
        </w:rPr>
        <w:t>Gambar 4</w:t>
      </w:r>
    </w:p>
    <w:p w14:paraId="7E682B52" w14:textId="77777777" w:rsidR="00935722" w:rsidRDefault="00935722" w:rsidP="00FD14E6">
      <w:pPr>
        <w:shd w:val="clear" w:color="auto" w:fill="FFFFFF"/>
        <w:jc w:val="center"/>
        <w:rPr>
          <w:sz w:val="22"/>
          <w:szCs w:val="22"/>
          <w:lang w:val="id-ID" w:eastAsia="id-ID"/>
        </w:rPr>
      </w:pPr>
      <w:r w:rsidRPr="00233A0E">
        <w:rPr>
          <w:sz w:val="22"/>
          <w:szCs w:val="22"/>
          <w:lang w:eastAsia="id-ID"/>
        </w:rPr>
        <w:t xml:space="preserve">Diagram Histogram dan Polygon variabel </w:t>
      </w:r>
      <w:r w:rsidRPr="00233A0E">
        <w:rPr>
          <w:i/>
          <w:sz w:val="22"/>
          <w:szCs w:val="22"/>
          <w:lang w:eastAsia="id-ID"/>
        </w:rPr>
        <w:t>Employee Engagement</w:t>
      </w:r>
    </w:p>
    <w:p w14:paraId="7D52F56D" w14:textId="77777777" w:rsidR="00935722" w:rsidRPr="00233A0E" w:rsidRDefault="00935722" w:rsidP="00FD14E6">
      <w:pPr>
        <w:shd w:val="clear" w:color="auto" w:fill="FFFFFF"/>
        <w:jc w:val="center"/>
        <w:rPr>
          <w:sz w:val="22"/>
          <w:szCs w:val="22"/>
          <w:lang w:val="id-ID" w:eastAsia="id-ID"/>
        </w:rPr>
      </w:pPr>
    </w:p>
    <w:p w14:paraId="729E548D" w14:textId="77777777" w:rsidR="00935722" w:rsidRPr="00A76451" w:rsidRDefault="00935722" w:rsidP="00FD14E6">
      <w:pPr>
        <w:shd w:val="clear" w:color="auto" w:fill="FFFFFF"/>
        <w:ind w:firstLine="567"/>
        <w:jc w:val="both"/>
        <w:rPr>
          <w:sz w:val="22"/>
          <w:szCs w:val="22"/>
          <w:lang w:val="id-ID" w:eastAsia="id-ID"/>
        </w:rPr>
      </w:pPr>
      <w:r w:rsidRPr="00A76451">
        <w:rPr>
          <w:sz w:val="22"/>
          <w:szCs w:val="22"/>
          <w:lang w:val="id-ID" w:eastAsia="id-ID"/>
        </w:rPr>
        <w:lastRenderedPageBreak/>
        <w:t xml:space="preserve">Distribusi frekuensi diatas dapat disimpulkan bahwa variabel </w:t>
      </w:r>
      <w:r w:rsidRPr="00A76451">
        <w:rPr>
          <w:i/>
          <w:sz w:val="22"/>
          <w:szCs w:val="22"/>
          <w:lang w:val="id-ID" w:eastAsia="id-ID"/>
        </w:rPr>
        <w:t xml:space="preserve">Employee Engagement </w:t>
      </w:r>
      <w:r w:rsidRPr="00A76451">
        <w:rPr>
          <w:sz w:val="22"/>
          <w:szCs w:val="22"/>
          <w:lang w:val="id-ID" w:eastAsia="id-ID"/>
        </w:rPr>
        <w:t xml:space="preserve">berada di kualitas tinggi dengan presentase 26,6% dapat dikatakan berkualitas  tinggi karena nilai median berada dikelas interval 50-56 dengan jumlah 13 responden atau 26,6%. Hal ini disebabkan karena Elzatta Hijab Jakarta mengalami </w:t>
      </w:r>
      <w:r w:rsidRPr="00A76451">
        <w:rPr>
          <w:i/>
          <w:sz w:val="22"/>
          <w:szCs w:val="22"/>
          <w:lang w:val="id-ID" w:eastAsia="id-ID"/>
        </w:rPr>
        <w:t xml:space="preserve">Turnover Intention </w:t>
      </w:r>
      <w:r w:rsidRPr="00A76451">
        <w:rPr>
          <w:sz w:val="22"/>
          <w:szCs w:val="22"/>
          <w:lang w:val="id-ID" w:eastAsia="id-ID"/>
        </w:rPr>
        <w:t>yang cukup tinggi pada tahun 2018-2019.</w:t>
      </w:r>
    </w:p>
    <w:p w14:paraId="3F1E8C19" w14:textId="77777777" w:rsidR="00935722" w:rsidRDefault="00935722" w:rsidP="00FD14E6">
      <w:pPr>
        <w:pStyle w:val="JPPMHeading1"/>
        <w:spacing w:before="0" w:after="0"/>
        <w:rPr>
          <w:rFonts w:ascii="Times New Roman" w:hAnsi="Times New Roman"/>
          <w:b w:val="0"/>
          <w:lang w:val="id-ID"/>
        </w:rPr>
      </w:pPr>
    </w:p>
    <w:p w14:paraId="11F1840F" w14:textId="77777777" w:rsidR="00935722" w:rsidRDefault="00935722" w:rsidP="00FD14E6">
      <w:pPr>
        <w:pStyle w:val="JPPMHeading1"/>
        <w:spacing w:before="0" w:after="0"/>
        <w:rPr>
          <w:rFonts w:ascii="Times New Roman" w:hAnsi="Times New Roman"/>
          <w:lang w:val="id-ID"/>
        </w:rPr>
      </w:pPr>
      <w:r>
        <w:rPr>
          <w:rFonts w:ascii="Times New Roman" w:hAnsi="Times New Roman"/>
          <w:lang w:val="id-ID"/>
        </w:rPr>
        <w:t>Pengujian Persyaratan Analisis</w:t>
      </w:r>
    </w:p>
    <w:p w14:paraId="7963F947" w14:textId="77777777" w:rsidR="00935722" w:rsidRPr="009D2A8E" w:rsidRDefault="00935722" w:rsidP="00FD14E6">
      <w:pPr>
        <w:pStyle w:val="JPPMHeading1"/>
        <w:spacing w:before="0" w:after="0"/>
        <w:rPr>
          <w:rFonts w:ascii="Times New Roman" w:hAnsi="Times New Roman"/>
          <w:i/>
          <w:lang w:val="id-ID"/>
        </w:rPr>
      </w:pPr>
      <w:r w:rsidRPr="009D2A8E">
        <w:rPr>
          <w:rFonts w:ascii="Times New Roman" w:hAnsi="Times New Roman"/>
          <w:i/>
          <w:lang w:val="id-ID"/>
        </w:rPr>
        <w:t>Uji Normalitas</w:t>
      </w:r>
    </w:p>
    <w:p w14:paraId="0B5F2417" w14:textId="77777777" w:rsidR="00935722" w:rsidRPr="00233A0E" w:rsidRDefault="00935722" w:rsidP="00FD14E6">
      <w:pPr>
        <w:shd w:val="clear" w:color="auto" w:fill="FFFFFF"/>
        <w:ind w:firstLine="567"/>
        <w:jc w:val="both"/>
        <w:rPr>
          <w:sz w:val="22"/>
          <w:szCs w:val="22"/>
          <w:lang w:val="id-ID" w:eastAsia="id-ID"/>
        </w:rPr>
      </w:pPr>
      <w:r w:rsidRPr="00A76451">
        <w:rPr>
          <w:sz w:val="22"/>
          <w:szCs w:val="22"/>
          <w:lang w:val="id-ID" w:eastAsia="id-ID"/>
        </w:rPr>
        <w:t>Untuk pengujian normalitas menggunakan Metode Liliefors :</w:t>
      </w:r>
    </w:p>
    <w:p w14:paraId="5BF82D3E" w14:textId="77777777" w:rsidR="00935722" w:rsidRPr="00233A0E" w:rsidRDefault="00935722" w:rsidP="00FD14E6">
      <w:pPr>
        <w:shd w:val="clear" w:color="auto" w:fill="FFFFFF"/>
        <w:ind w:firstLine="567"/>
        <w:jc w:val="both"/>
        <w:rPr>
          <w:sz w:val="22"/>
          <w:szCs w:val="22"/>
          <w:lang w:val="id-ID" w:eastAsia="id-ID"/>
        </w:rPr>
      </w:pPr>
    </w:p>
    <w:p w14:paraId="5AEC87C7" w14:textId="77777777" w:rsidR="00935722" w:rsidRPr="00A76451" w:rsidRDefault="00935722" w:rsidP="00FD14E6">
      <w:pPr>
        <w:shd w:val="clear" w:color="auto" w:fill="FFFFFF"/>
        <w:jc w:val="center"/>
        <w:rPr>
          <w:sz w:val="22"/>
          <w:szCs w:val="22"/>
          <w:lang w:val="id-ID" w:eastAsia="id-ID"/>
        </w:rPr>
      </w:pPr>
      <w:r w:rsidRPr="00A76451">
        <w:rPr>
          <w:sz w:val="22"/>
          <w:szCs w:val="22"/>
          <w:lang w:val="id-ID" w:eastAsia="id-ID"/>
        </w:rPr>
        <w:t>Tabel 2</w:t>
      </w:r>
    </w:p>
    <w:p w14:paraId="3F21B87B" w14:textId="77777777" w:rsidR="00935722" w:rsidRPr="00233A0E" w:rsidRDefault="00935722" w:rsidP="00FD14E6">
      <w:pPr>
        <w:shd w:val="clear" w:color="auto" w:fill="FFFFFF"/>
        <w:jc w:val="center"/>
        <w:rPr>
          <w:sz w:val="22"/>
          <w:szCs w:val="22"/>
          <w:lang w:eastAsia="id-ID"/>
        </w:rPr>
      </w:pPr>
      <w:r w:rsidRPr="00233A0E">
        <w:rPr>
          <w:sz w:val="22"/>
          <w:szCs w:val="22"/>
          <w:lang w:eastAsia="id-ID"/>
        </w:rPr>
        <w:t>Hasil Perhitungan Uji Normalitas</w:t>
      </w:r>
    </w:p>
    <w:p w14:paraId="0BAF22B3" w14:textId="77777777" w:rsidR="00935722" w:rsidRDefault="00935722" w:rsidP="00FD14E6">
      <w:pPr>
        <w:shd w:val="clear" w:color="auto" w:fill="FFFFFF"/>
        <w:jc w:val="center"/>
        <w:rPr>
          <w:lang w:eastAsia="id-ID"/>
        </w:rPr>
      </w:pPr>
    </w:p>
    <w:tbl>
      <w:tblPr>
        <w:tblStyle w:val="TableGrid"/>
        <w:tblW w:w="4392" w:type="dxa"/>
        <w:jc w:val="center"/>
        <w:tblLook w:val="04A0" w:firstRow="1" w:lastRow="0" w:firstColumn="1" w:lastColumn="0" w:noHBand="0" w:noVBand="1"/>
      </w:tblPr>
      <w:tblGrid>
        <w:gridCol w:w="459"/>
        <w:gridCol w:w="971"/>
        <w:gridCol w:w="438"/>
        <w:gridCol w:w="700"/>
        <w:gridCol w:w="700"/>
        <w:gridCol w:w="1205"/>
      </w:tblGrid>
      <w:tr w:rsidR="00935722" w:rsidRPr="00C56056" w14:paraId="141DC92C" w14:textId="77777777" w:rsidTr="00C638E4">
        <w:trPr>
          <w:trHeight w:val="258"/>
          <w:jc w:val="center"/>
        </w:trPr>
        <w:tc>
          <w:tcPr>
            <w:tcW w:w="377" w:type="dxa"/>
          </w:tcPr>
          <w:p w14:paraId="58D2E29A" w14:textId="77777777" w:rsidR="00935722" w:rsidRPr="00C56056" w:rsidRDefault="00935722" w:rsidP="00FD14E6">
            <w:pPr>
              <w:pStyle w:val="Heading1"/>
              <w:tabs>
                <w:tab w:val="left" w:pos="7012"/>
              </w:tabs>
              <w:spacing w:before="0"/>
              <w:jc w:val="center"/>
              <w:rPr>
                <w:color w:val="auto"/>
                <w:sz w:val="20"/>
                <w:szCs w:val="20"/>
              </w:rPr>
            </w:pPr>
            <w:r w:rsidRPr="00C56056">
              <w:rPr>
                <w:color w:val="auto"/>
                <w:sz w:val="20"/>
                <w:szCs w:val="20"/>
              </w:rPr>
              <w:t>No</w:t>
            </w:r>
          </w:p>
        </w:tc>
        <w:tc>
          <w:tcPr>
            <w:tcW w:w="995" w:type="dxa"/>
          </w:tcPr>
          <w:p w14:paraId="2D4C02EA" w14:textId="77777777" w:rsidR="00935722" w:rsidRPr="00C56056" w:rsidRDefault="00935722" w:rsidP="00FD14E6">
            <w:pPr>
              <w:pStyle w:val="Heading1"/>
              <w:tabs>
                <w:tab w:val="left" w:pos="7012"/>
              </w:tabs>
              <w:spacing w:before="0"/>
              <w:jc w:val="center"/>
              <w:rPr>
                <w:color w:val="auto"/>
                <w:sz w:val="20"/>
                <w:szCs w:val="20"/>
              </w:rPr>
            </w:pPr>
            <w:r w:rsidRPr="00C56056">
              <w:rPr>
                <w:color w:val="auto"/>
                <w:sz w:val="20"/>
                <w:szCs w:val="20"/>
              </w:rPr>
              <w:t>Galat Taksiran</w:t>
            </w:r>
          </w:p>
        </w:tc>
        <w:tc>
          <w:tcPr>
            <w:tcW w:w="416" w:type="dxa"/>
          </w:tcPr>
          <w:p w14:paraId="5818A419" w14:textId="77777777" w:rsidR="00935722" w:rsidRPr="00C56056" w:rsidRDefault="00935722" w:rsidP="00FD14E6">
            <w:pPr>
              <w:pStyle w:val="Heading1"/>
              <w:tabs>
                <w:tab w:val="left" w:pos="7012"/>
              </w:tabs>
              <w:spacing w:before="0"/>
              <w:jc w:val="center"/>
              <w:rPr>
                <w:color w:val="auto"/>
                <w:sz w:val="20"/>
                <w:szCs w:val="20"/>
              </w:rPr>
            </w:pPr>
            <w:r w:rsidRPr="00C56056">
              <w:rPr>
                <w:color w:val="auto"/>
                <w:sz w:val="20"/>
                <w:szCs w:val="20"/>
              </w:rPr>
              <w:t>N</w:t>
            </w:r>
          </w:p>
        </w:tc>
        <w:tc>
          <w:tcPr>
            <w:tcW w:w="711" w:type="dxa"/>
          </w:tcPr>
          <w:p w14:paraId="445C2BCC" w14:textId="77777777" w:rsidR="00935722" w:rsidRPr="00C56056" w:rsidRDefault="00935722" w:rsidP="00FD14E6">
            <w:pPr>
              <w:pStyle w:val="Heading1"/>
              <w:tabs>
                <w:tab w:val="left" w:pos="7012"/>
              </w:tabs>
              <w:spacing w:before="0"/>
              <w:jc w:val="center"/>
              <w:rPr>
                <w:color w:val="auto"/>
                <w:sz w:val="20"/>
                <w:szCs w:val="20"/>
              </w:rPr>
            </w:pPr>
            <w:r w:rsidRPr="00C56056">
              <w:rPr>
                <w:color w:val="auto"/>
                <w:sz w:val="20"/>
                <w:szCs w:val="20"/>
              </w:rPr>
              <w:t>L</w:t>
            </w:r>
            <w:r w:rsidRPr="00C56056">
              <w:rPr>
                <w:color w:val="auto"/>
                <w:sz w:val="20"/>
                <w:szCs w:val="20"/>
                <w:vertAlign w:val="subscript"/>
              </w:rPr>
              <w:t>hitung</w:t>
            </w:r>
          </w:p>
        </w:tc>
        <w:tc>
          <w:tcPr>
            <w:tcW w:w="666" w:type="dxa"/>
          </w:tcPr>
          <w:p w14:paraId="1F090D59" w14:textId="77777777" w:rsidR="00935722" w:rsidRPr="00C56056" w:rsidRDefault="00935722" w:rsidP="00FD14E6">
            <w:pPr>
              <w:pStyle w:val="Heading1"/>
              <w:tabs>
                <w:tab w:val="left" w:pos="7012"/>
              </w:tabs>
              <w:spacing w:before="0"/>
              <w:jc w:val="center"/>
              <w:rPr>
                <w:color w:val="auto"/>
                <w:sz w:val="20"/>
                <w:szCs w:val="20"/>
              </w:rPr>
            </w:pPr>
            <w:r w:rsidRPr="00C56056">
              <w:rPr>
                <w:color w:val="auto"/>
                <w:sz w:val="20"/>
                <w:szCs w:val="20"/>
              </w:rPr>
              <w:t>L</w:t>
            </w:r>
            <w:r w:rsidRPr="00C56056">
              <w:rPr>
                <w:color w:val="auto"/>
                <w:sz w:val="20"/>
                <w:szCs w:val="20"/>
                <w:vertAlign w:val="subscript"/>
              </w:rPr>
              <w:t>tabel</w:t>
            </w:r>
          </w:p>
        </w:tc>
        <w:tc>
          <w:tcPr>
            <w:tcW w:w="1227" w:type="dxa"/>
          </w:tcPr>
          <w:p w14:paraId="3951D9D0" w14:textId="77777777" w:rsidR="00935722" w:rsidRPr="00C56056" w:rsidRDefault="00935722" w:rsidP="00FD14E6">
            <w:pPr>
              <w:pStyle w:val="Heading1"/>
              <w:tabs>
                <w:tab w:val="left" w:pos="7012"/>
              </w:tabs>
              <w:spacing w:before="0"/>
              <w:jc w:val="center"/>
              <w:rPr>
                <w:color w:val="auto"/>
                <w:sz w:val="20"/>
                <w:szCs w:val="20"/>
              </w:rPr>
            </w:pPr>
            <w:r w:rsidRPr="00C56056">
              <w:rPr>
                <w:color w:val="auto"/>
                <w:sz w:val="20"/>
                <w:szCs w:val="20"/>
              </w:rPr>
              <w:t>Keterangan</w:t>
            </w:r>
          </w:p>
        </w:tc>
      </w:tr>
      <w:tr w:rsidR="00935722" w:rsidRPr="00C56056" w14:paraId="6779EE6E" w14:textId="77777777" w:rsidTr="00C638E4">
        <w:trPr>
          <w:trHeight w:val="258"/>
          <w:jc w:val="center"/>
        </w:trPr>
        <w:tc>
          <w:tcPr>
            <w:tcW w:w="377" w:type="dxa"/>
          </w:tcPr>
          <w:p w14:paraId="55BB50D5"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1</w:t>
            </w:r>
          </w:p>
        </w:tc>
        <w:tc>
          <w:tcPr>
            <w:tcW w:w="995" w:type="dxa"/>
          </w:tcPr>
          <w:p w14:paraId="0E18EFE5"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X</w:t>
            </w:r>
            <w:r w:rsidRPr="00C56056">
              <w:rPr>
                <w:color w:val="auto"/>
                <w:sz w:val="20"/>
                <w:szCs w:val="20"/>
                <w:vertAlign w:val="subscript"/>
              </w:rPr>
              <w:t>3</w:t>
            </w:r>
            <w:r w:rsidRPr="00C56056">
              <w:rPr>
                <w:color w:val="auto"/>
                <w:sz w:val="20"/>
                <w:szCs w:val="20"/>
              </w:rPr>
              <w:t xml:space="preserve"> atas X</w:t>
            </w:r>
            <w:r w:rsidRPr="00C56056">
              <w:rPr>
                <w:color w:val="auto"/>
                <w:sz w:val="20"/>
                <w:szCs w:val="20"/>
                <w:vertAlign w:val="subscript"/>
              </w:rPr>
              <w:t>1</w:t>
            </w:r>
          </w:p>
        </w:tc>
        <w:tc>
          <w:tcPr>
            <w:tcW w:w="416" w:type="dxa"/>
          </w:tcPr>
          <w:p w14:paraId="6DB7E8F9"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60</w:t>
            </w:r>
          </w:p>
        </w:tc>
        <w:tc>
          <w:tcPr>
            <w:tcW w:w="711" w:type="dxa"/>
          </w:tcPr>
          <w:p w14:paraId="43718EEB"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0.109</w:t>
            </w:r>
          </w:p>
        </w:tc>
        <w:tc>
          <w:tcPr>
            <w:tcW w:w="666" w:type="dxa"/>
          </w:tcPr>
          <w:p w14:paraId="7684ADF3"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0.886</w:t>
            </w:r>
          </w:p>
        </w:tc>
        <w:tc>
          <w:tcPr>
            <w:tcW w:w="1227" w:type="dxa"/>
          </w:tcPr>
          <w:p w14:paraId="5B1248A6"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 xml:space="preserve">Normal </w:t>
            </w:r>
          </w:p>
        </w:tc>
      </w:tr>
      <w:tr w:rsidR="00935722" w:rsidRPr="00C56056" w14:paraId="0943ECD5" w14:textId="77777777" w:rsidTr="00C638E4">
        <w:trPr>
          <w:trHeight w:val="258"/>
          <w:jc w:val="center"/>
        </w:trPr>
        <w:tc>
          <w:tcPr>
            <w:tcW w:w="377" w:type="dxa"/>
          </w:tcPr>
          <w:p w14:paraId="4BBCE1E7"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2</w:t>
            </w:r>
          </w:p>
        </w:tc>
        <w:tc>
          <w:tcPr>
            <w:tcW w:w="995" w:type="dxa"/>
          </w:tcPr>
          <w:p w14:paraId="283342FF" w14:textId="77777777" w:rsidR="00935722" w:rsidRPr="00C56056" w:rsidRDefault="00935722" w:rsidP="00FD14E6">
            <w:pPr>
              <w:pStyle w:val="Heading1"/>
              <w:tabs>
                <w:tab w:val="left" w:pos="7012"/>
              </w:tabs>
              <w:spacing w:before="0"/>
              <w:jc w:val="center"/>
              <w:rPr>
                <w:b/>
                <w:bCs/>
                <w:color w:val="auto"/>
                <w:sz w:val="20"/>
                <w:szCs w:val="20"/>
                <w:vertAlign w:val="subscript"/>
              </w:rPr>
            </w:pPr>
            <w:r w:rsidRPr="00C56056">
              <w:rPr>
                <w:color w:val="auto"/>
                <w:sz w:val="20"/>
                <w:szCs w:val="20"/>
              </w:rPr>
              <w:t>X</w:t>
            </w:r>
            <w:r w:rsidRPr="00C56056">
              <w:rPr>
                <w:color w:val="auto"/>
                <w:sz w:val="20"/>
                <w:szCs w:val="20"/>
                <w:vertAlign w:val="subscript"/>
              </w:rPr>
              <w:t>3</w:t>
            </w:r>
            <w:r w:rsidRPr="00C56056">
              <w:rPr>
                <w:color w:val="auto"/>
                <w:sz w:val="20"/>
                <w:szCs w:val="20"/>
              </w:rPr>
              <w:t xml:space="preserve"> atas X</w:t>
            </w:r>
            <w:r w:rsidRPr="00C56056">
              <w:rPr>
                <w:color w:val="auto"/>
                <w:sz w:val="20"/>
                <w:szCs w:val="20"/>
                <w:vertAlign w:val="subscript"/>
              </w:rPr>
              <w:t>2</w:t>
            </w:r>
          </w:p>
        </w:tc>
        <w:tc>
          <w:tcPr>
            <w:tcW w:w="416" w:type="dxa"/>
          </w:tcPr>
          <w:p w14:paraId="519DEF93"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60</w:t>
            </w:r>
          </w:p>
        </w:tc>
        <w:tc>
          <w:tcPr>
            <w:tcW w:w="711" w:type="dxa"/>
          </w:tcPr>
          <w:p w14:paraId="32FCCA6C"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0.083</w:t>
            </w:r>
          </w:p>
        </w:tc>
        <w:tc>
          <w:tcPr>
            <w:tcW w:w="666" w:type="dxa"/>
          </w:tcPr>
          <w:p w14:paraId="26EE59EB"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0.886</w:t>
            </w:r>
          </w:p>
        </w:tc>
        <w:tc>
          <w:tcPr>
            <w:tcW w:w="1227" w:type="dxa"/>
          </w:tcPr>
          <w:p w14:paraId="20FC4731"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Normal</w:t>
            </w:r>
          </w:p>
        </w:tc>
      </w:tr>
      <w:tr w:rsidR="00935722" w:rsidRPr="00C56056" w14:paraId="4F8EFC15" w14:textId="77777777" w:rsidTr="00C638E4">
        <w:trPr>
          <w:trHeight w:val="258"/>
          <w:jc w:val="center"/>
        </w:trPr>
        <w:tc>
          <w:tcPr>
            <w:tcW w:w="377" w:type="dxa"/>
          </w:tcPr>
          <w:p w14:paraId="0DE16C8B"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3</w:t>
            </w:r>
          </w:p>
        </w:tc>
        <w:tc>
          <w:tcPr>
            <w:tcW w:w="995" w:type="dxa"/>
          </w:tcPr>
          <w:p w14:paraId="1C0DB6B6"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X</w:t>
            </w:r>
            <w:r w:rsidRPr="00C56056">
              <w:rPr>
                <w:color w:val="auto"/>
                <w:sz w:val="20"/>
                <w:szCs w:val="20"/>
                <w:vertAlign w:val="subscript"/>
              </w:rPr>
              <w:t>2</w:t>
            </w:r>
            <w:r w:rsidRPr="00C56056">
              <w:rPr>
                <w:color w:val="auto"/>
                <w:sz w:val="20"/>
                <w:szCs w:val="20"/>
              </w:rPr>
              <w:t xml:space="preserve"> atas X</w:t>
            </w:r>
            <w:r w:rsidRPr="00C56056">
              <w:rPr>
                <w:color w:val="auto"/>
                <w:sz w:val="20"/>
                <w:szCs w:val="20"/>
                <w:vertAlign w:val="subscript"/>
              </w:rPr>
              <w:t>1</w:t>
            </w:r>
          </w:p>
        </w:tc>
        <w:tc>
          <w:tcPr>
            <w:tcW w:w="416" w:type="dxa"/>
          </w:tcPr>
          <w:p w14:paraId="55273005"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60</w:t>
            </w:r>
          </w:p>
        </w:tc>
        <w:tc>
          <w:tcPr>
            <w:tcW w:w="711" w:type="dxa"/>
          </w:tcPr>
          <w:p w14:paraId="5B6A09BB"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0.062</w:t>
            </w:r>
          </w:p>
        </w:tc>
        <w:tc>
          <w:tcPr>
            <w:tcW w:w="666" w:type="dxa"/>
          </w:tcPr>
          <w:p w14:paraId="0E042394"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0.886</w:t>
            </w:r>
          </w:p>
        </w:tc>
        <w:tc>
          <w:tcPr>
            <w:tcW w:w="1227" w:type="dxa"/>
          </w:tcPr>
          <w:p w14:paraId="4FD593AC" w14:textId="77777777" w:rsidR="00935722" w:rsidRPr="00C56056" w:rsidRDefault="00935722" w:rsidP="00FD14E6">
            <w:pPr>
              <w:pStyle w:val="Heading1"/>
              <w:tabs>
                <w:tab w:val="left" w:pos="7012"/>
              </w:tabs>
              <w:spacing w:before="0"/>
              <w:jc w:val="center"/>
              <w:rPr>
                <w:b/>
                <w:bCs/>
                <w:color w:val="auto"/>
                <w:sz w:val="20"/>
                <w:szCs w:val="20"/>
              </w:rPr>
            </w:pPr>
            <w:r w:rsidRPr="00C56056">
              <w:rPr>
                <w:color w:val="auto"/>
                <w:sz w:val="20"/>
                <w:szCs w:val="20"/>
              </w:rPr>
              <w:t>Normal</w:t>
            </w:r>
          </w:p>
        </w:tc>
      </w:tr>
    </w:tbl>
    <w:p w14:paraId="3B69A039" w14:textId="77777777" w:rsidR="00935722" w:rsidRDefault="00935722" w:rsidP="00FD14E6">
      <w:pPr>
        <w:shd w:val="clear" w:color="auto" w:fill="FFFFFF"/>
        <w:jc w:val="both"/>
        <w:rPr>
          <w:lang w:val="id-ID" w:eastAsia="id-ID"/>
        </w:rPr>
      </w:pPr>
    </w:p>
    <w:p w14:paraId="5EB913EC" w14:textId="1D58D765" w:rsidR="00241D72" w:rsidRDefault="00935722" w:rsidP="00C959C8">
      <w:pPr>
        <w:shd w:val="clear" w:color="auto" w:fill="FFFFFF"/>
        <w:ind w:firstLine="567"/>
        <w:jc w:val="both"/>
        <w:rPr>
          <w:sz w:val="22"/>
          <w:szCs w:val="22"/>
          <w:lang w:val="id-ID" w:eastAsia="id-ID"/>
        </w:rPr>
      </w:pPr>
      <w:r w:rsidRPr="00A76451">
        <w:rPr>
          <w:sz w:val="22"/>
          <w:szCs w:val="22"/>
          <w:lang w:val="id-ID" w:eastAsia="id-ID"/>
        </w:rPr>
        <w:t xml:space="preserve">Hasil perhitungan normalitas variabel </w:t>
      </w:r>
      <w:r w:rsidRPr="00A76451">
        <w:rPr>
          <w:i/>
          <w:sz w:val="22"/>
          <w:szCs w:val="22"/>
          <w:lang w:val="id-ID" w:eastAsia="id-ID"/>
        </w:rPr>
        <w:t xml:space="preserve">turnover intention </w:t>
      </w:r>
      <w:r w:rsidRPr="00A76451">
        <w:rPr>
          <w:sz w:val="22"/>
          <w:szCs w:val="22"/>
          <w:lang w:val="id-ID" w:eastAsia="id-ID"/>
        </w:rPr>
        <w:t xml:space="preserve">dapat dilihat dari tabel diatas bahwa o sebesar 0,109 lebih kecil dari sebesar 0,886 pada taraf signifikansi 0,05 untuk n = 60, maka dapat disimpulkan bahwa variabel </w:t>
      </w:r>
      <w:r w:rsidRPr="00A76451">
        <w:rPr>
          <w:i/>
          <w:sz w:val="22"/>
          <w:szCs w:val="22"/>
          <w:lang w:val="id-ID" w:eastAsia="id-ID"/>
        </w:rPr>
        <w:t>turnover intention</w:t>
      </w:r>
      <w:r w:rsidRPr="00A76451">
        <w:rPr>
          <w:sz w:val="22"/>
          <w:szCs w:val="22"/>
          <w:lang w:val="id-ID" w:eastAsia="id-ID"/>
        </w:rPr>
        <w:t xml:space="preserve"> berasal dari sampel yang berdistribusi normal. Sedangkan hasil perhitungan normalitas variabel </w:t>
      </w:r>
      <w:r w:rsidRPr="00A76451">
        <w:rPr>
          <w:i/>
          <w:sz w:val="22"/>
          <w:szCs w:val="22"/>
          <w:lang w:val="id-ID" w:eastAsia="id-ID"/>
        </w:rPr>
        <w:t>worklife balance</w:t>
      </w:r>
      <w:r w:rsidRPr="00A76451">
        <w:rPr>
          <w:sz w:val="22"/>
          <w:szCs w:val="22"/>
          <w:lang w:val="id-ID" w:eastAsia="id-ID"/>
        </w:rPr>
        <w:t xml:space="preserve"> dapat dilihat dari tabel diatas bahwa sebesar 0,083 lebih kecil dari sebesar 0,886 pada taraf signifikansi 0,05 untuk n = 60, maka dapat disimpulkan bahwa variabel </w:t>
      </w:r>
      <w:r w:rsidRPr="00A76451">
        <w:rPr>
          <w:i/>
          <w:sz w:val="22"/>
          <w:szCs w:val="22"/>
          <w:lang w:val="id-ID" w:eastAsia="id-ID"/>
        </w:rPr>
        <w:t xml:space="preserve">worklife balance </w:t>
      </w:r>
      <w:r w:rsidRPr="00A76451">
        <w:rPr>
          <w:sz w:val="22"/>
          <w:szCs w:val="22"/>
          <w:lang w:val="id-ID" w:eastAsia="id-ID"/>
        </w:rPr>
        <w:t xml:space="preserve">berasal dari sampel yang berdistribusi normal. Dan, hasil perhitungan normalitas variabel </w:t>
      </w:r>
      <w:r w:rsidRPr="00A76451">
        <w:rPr>
          <w:i/>
          <w:sz w:val="22"/>
          <w:szCs w:val="22"/>
          <w:lang w:val="id-ID" w:eastAsia="id-ID"/>
        </w:rPr>
        <w:t>employee engagement</w:t>
      </w:r>
      <w:r w:rsidRPr="00A76451">
        <w:rPr>
          <w:sz w:val="22"/>
          <w:szCs w:val="22"/>
          <w:lang w:val="id-ID" w:eastAsia="id-ID"/>
        </w:rPr>
        <w:t xml:space="preserve"> dapat dilihat dari tabel diatas bahwa sebesar 0,062 lebih kecil dari sebesar 0,886 pada taraf signifikansi 0,05 untuk n = 60, maka dapat disimpulkan bahwa variabel </w:t>
      </w:r>
      <w:r w:rsidRPr="00A76451">
        <w:rPr>
          <w:i/>
          <w:sz w:val="22"/>
          <w:szCs w:val="22"/>
          <w:lang w:val="id-ID" w:eastAsia="id-ID"/>
        </w:rPr>
        <w:t xml:space="preserve">employee engagement </w:t>
      </w:r>
      <w:r w:rsidRPr="00A76451">
        <w:rPr>
          <w:sz w:val="22"/>
          <w:szCs w:val="22"/>
          <w:lang w:val="id-ID" w:eastAsia="id-ID"/>
        </w:rPr>
        <w:t>berasal dari sampel yang berdistribusi normal</w:t>
      </w:r>
    </w:p>
    <w:p w14:paraId="53641C5C" w14:textId="77777777" w:rsidR="00241D72" w:rsidRPr="009D2A8E" w:rsidRDefault="00241D72" w:rsidP="00FD14E6">
      <w:pPr>
        <w:shd w:val="clear" w:color="auto" w:fill="FFFFFF"/>
        <w:ind w:firstLine="567"/>
        <w:jc w:val="both"/>
        <w:rPr>
          <w:sz w:val="22"/>
          <w:szCs w:val="22"/>
          <w:lang w:val="id-ID" w:eastAsia="id-ID"/>
        </w:rPr>
      </w:pPr>
    </w:p>
    <w:p w14:paraId="19AD7D1D" w14:textId="77777777" w:rsidR="00935722" w:rsidRPr="00A76451" w:rsidRDefault="00935722" w:rsidP="00FD14E6">
      <w:pPr>
        <w:shd w:val="clear" w:color="auto" w:fill="FFFFFF"/>
        <w:jc w:val="both"/>
        <w:rPr>
          <w:b/>
          <w:i/>
          <w:sz w:val="22"/>
          <w:szCs w:val="22"/>
          <w:lang w:val="nb-NO" w:eastAsia="id-ID"/>
        </w:rPr>
      </w:pPr>
      <w:r w:rsidRPr="00A76451">
        <w:rPr>
          <w:b/>
          <w:i/>
          <w:sz w:val="22"/>
          <w:szCs w:val="22"/>
          <w:lang w:val="nb-NO" w:eastAsia="id-ID"/>
        </w:rPr>
        <w:t>Koefisien Korelasi</w:t>
      </w:r>
    </w:p>
    <w:p w14:paraId="2FA57CE1" w14:textId="77777777" w:rsidR="00935722" w:rsidRPr="00A76451" w:rsidRDefault="00935722" w:rsidP="00FD14E6">
      <w:pPr>
        <w:shd w:val="clear" w:color="auto" w:fill="FFFFFF"/>
        <w:jc w:val="center"/>
        <w:rPr>
          <w:sz w:val="22"/>
          <w:szCs w:val="22"/>
          <w:lang w:val="nb-NO" w:eastAsia="id-ID"/>
        </w:rPr>
      </w:pPr>
      <w:r w:rsidRPr="00A76451">
        <w:rPr>
          <w:sz w:val="22"/>
          <w:szCs w:val="22"/>
          <w:lang w:val="nb-NO" w:eastAsia="id-ID"/>
        </w:rPr>
        <w:t>Tabel 3</w:t>
      </w:r>
    </w:p>
    <w:p w14:paraId="7AB4982E" w14:textId="77777777" w:rsidR="00935722" w:rsidRDefault="00935722" w:rsidP="00FD14E6">
      <w:pPr>
        <w:shd w:val="clear" w:color="auto" w:fill="FFFFFF"/>
        <w:jc w:val="center"/>
        <w:rPr>
          <w:sz w:val="22"/>
          <w:szCs w:val="22"/>
          <w:lang w:val="id-ID" w:eastAsia="id-ID"/>
        </w:rPr>
      </w:pPr>
      <w:r w:rsidRPr="00A76451">
        <w:rPr>
          <w:sz w:val="22"/>
          <w:szCs w:val="22"/>
          <w:lang w:val="nb-NO" w:eastAsia="id-ID"/>
        </w:rPr>
        <w:t>Tabel Koefisien Korelasi</w:t>
      </w:r>
    </w:p>
    <w:p w14:paraId="7D3F11BF" w14:textId="77777777" w:rsidR="00935722" w:rsidRPr="009D2A8E" w:rsidRDefault="00935722" w:rsidP="00FD14E6">
      <w:pPr>
        <w:shd w:val="clear" w:color="auto" w:fill="FFFFFF"/>
        <w:jc w:val="center"/>
        <w:rPr>
          <w:sz w:val="22"/>
          <w:szCs w:val="22"/>
          <w:lang w:val="id-ID" w:eastAsia="id-ID"/>
        </w:rPr>
      </w:pPr>
    </w:p>
    <w:tbl>
      <w:tblPr>
        <w:tblW w:w="43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79"/>
        <w:gridCol w:w="902"/>
        <w:gridCol w:w="737"/>
        <w:gridCol w:w="979"/>
        <w:gridCol w:w="756"/>
      </w:tblGrid>
      <w:tr w:rsidR="00935722" w:rsidRPr="009D2A8E" w14:paraId="16610969" w14:textId="77777777" w:rsidTr="00C638E4">
        <w:trPr>
          <w:cantSplit/>
          <w:trHeight w:val="289"/>
        </w:trPr>
        <w:tc>
          <w:tcPr>
            <w:tcW w:w="1881" w:type="dxa"/>
            <w:gridSpan w:val="2"/>
            <w:shd w:val="clear" w:color="auto" w:fill="FFFFFF"/>
            <w:vAlign w:val="bottom"/>
          </w:tcPr>
          <w:p w14:paraId="7798C219" w14:textId="77777777" w:rsidR="00935722" w:rsidRPr="00A76451" w:rsidRDefault="00935722" w:rsidP="00FD14E6">
            <w:pPr>
              <w:autoSpaceDE w:val="0"/>
              <w:autoSpaceDN w:val="0"/>
              <w:adjustRightInd w:val="0"/>
              <w:rPr>
                <w:sz w:val="16"/>
                <w:szCs w:val="16"/>
                <w:lang w:val="nb-NO"/>
              </w:rPr>
            </w:pPr>
          </w:p>
        </w:tc>
        <w:tc>
          <w:tcPr>
            <w:tcW w:w="737" w:type="dxa"/>
            <w:shd w:val="clear" w:color="auto" w:fill="FFFFFF"/>
            <w:vAlign w:val="bottom"/>
          </w:tcPr>
          <w:p w14:paraId="3A5B20B5" w14:textId="77777777" w:rsidR="00935722" w:rsidRPr="009D2A8E" w:rsidRDefault="00935722" w:rsidP="00FD14E6">
            <w:pPr>
              <w:autoSpaceDE w:val="0"/>
              <w:autoSpaceDN w:val="0"/>
              <w:adjustRightInd w:val="0"/>
              <w:ind w:left="60" w:right="60"/>
              <w:jc w:val="center"/>
              <w:rPr>
                <w:sz w:val="16"/>
                <w:szCs w:val="16"/>
                <w:lang w:val="en-ID"/>
              </w:rPr>
            </w:pPr>
            <w:r w:rsidRPr="009D2A8E">
              <w:rPr>
                <w:sz w:val="16"/>
                <w:szCs w:val="16"/>
                <w:lang w:val="en-ID"/>
              </w:rPr>
              <w:t>Worklife Balance</w:t>
            </w:r>
          </w:p>
        </w:tc>
        <w:tc>
          <w:tcPr>
            <w:tcW w:w="979" w:type="dxa"/>
            <w:shd w:val="clear" w:color="auto" w:fill="FFFFFF"/>
            <w:vAlign w:val="bottom"/>
          </w:tcPr>
          <w:p w14:paraId="5502A1AF" w14:textId="77777777" w:rsidR="00935722" w:rsidRPr="009D2A8E" w:rsidRDefault="00935722" w:rsidP="00FD14E6">
            <w:pPr>
              <w:autoSpaceDE w:val="0"/>
              <w:autoSpaceDN w:val="0"/>
              <w:adjustRightInd w:val="0"/>
              <w:ind w:left="60" w:right="60"/>
              <w:jc w:val="center"/>
              <w:rPr>
                <w:sz w:val="16"/>
                <w:szCs w:val="16"/>
                <w:lang w:val="en-ID"/>
              </w:rPr>
            </w:pPr>
            <w:r w:rsidRPr="009D2A8E">
              <w:rPr>
                <w:sz w:val="16"/>
                <w:szCs w:val="16"/>
                <w:lang w:val="en-ID"/>
              </w:rPr>
              <w:t>Employee Engagement</w:t>
            </w:r>
          </w:p>
        </w:tc>
        <w:tc>
          <w:tcPr>
            <w:tcW w:w="756" w:type="dxa"/>
            <w:shd w:val="clear" w:color="auto" w:fill="FFFFFF"/>
            <w:vAlign w:val="bottom"/>
          </w:tcPr>
          <w:p w14:paraId="61019FEC" w14:textId="77777777" w:rsidR="00935722" w:rsidRPr="009D2A8E" w:rsidRDefault="00935722" w:rsidP="00FD14E6">
            <w:pPr>
              <w:autoSpaceDE w:val="0"/>
              <w:autoSpaceDN w:val="0"/>
              <w:adjustRightInd w:val="0"/>
              <w:ind w:left="60" w:right="60"/>
              <w:jc w:val="center"/>
              <w:rPr>
                <w:sz w:val="16"/>
                <w:szCs w:val="16"/>
                <w:lang w:val="en-ID"/>
              </w:rPr>
            </w:pPr>
            <w:r w:rsidRPr="009D2A8E">
              <w:rPr>
                <w:sz w:val="16"/>
                <w:szCs w:val="16"/>
                <w:lang w:val="en-ID"/>
              </w:rPr>
              <w:t>Turnover Intention</w:t>
            </w:r>
          </w:p>
        </w:tc>
      </w:tr>
      <w:tr w:rsidR="00935722" w:rsidRPr="009D2A8E" w14:paraId="2B4EA643" w14:textId="77777777" w:rsidTr="00C638E4">
        <w:trPr>
          <w:cantSplit/>
          <w:trHeight w:val="289"/>
        </w:trPr>
        <w:tc>
          <w:tcPr>
            <w:tcW w:w="979" w:type="dxa"/>
            <w:vMerge w:val="restart"/>
            <w:shd w:val="clear" w:color="auto" w:fill="E0E0E0"/>
          </w:tcPr>
          <w:p w14:paraId="23B2D178"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Worklife Balance</w:t>
            </w:r>
          </w:p>
        </w:tc>
        <w:tc>
          <w:tcPr>
            <w:tcW w:w="902" w:type="dxa"/>
            <w:shd w:val="clear" w:color="auto" w:fill="E0E0E0"/>
          </w:tcPr>
          <w:p w14:paraId="1E1AB7A5"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Pearson Correlation</w:t>
            </w:r>
          </w:p>
        </w:tc>
        <w:tc>
          <w:tcPr>
            <w:tcW w:w="737" w:type="dxa"/>
            <w:shd w:val="clear" w:color="auto" w:fill="FFFFFF"/>
          </w:tcPr>
          <w:p w14:paraId="020400A0"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1</w:t>
            </w:r>
          </w:p>
        </w:tc>
        <w:tc>
          <w:tcPr>
            <w:tcW w:w="979" w:type="dxa"/>
            <w:shd w:val="clear" w:color="auto" w:fill="FFFFFF"/>
          </w:tcPr>
          <w:p w14:paraId="6E9898C5"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-.935</w:t>
            </w:r>
            <w:r w:rsidRPr="009D2A8E">
              <w:rPr>
                <w:sz w:val="16"/>
                <w:szCs w:val="16"/>
                <w:vertAlign w:val="superscript"/>
                <w:lang w:val="en-ID"/>
              </w:rPr>
              <w:t>**</w:t>
            </w:r>
          </w:p>
        </w:tc>
        <w:tc>
          <w:tcPr>
            <w:tcW w:w="756" w:type="dxa"/>
            <w:shd w:val="clear" w:color="auto" w:fill="FFFFFF"/>
          </w:tcPr>
          <w:p w14:paraId="6F29A292"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-.832</w:t>
            </w:r>
            <w:r w:rsidRPr="009D2A8E">
              <w:rPr>
                <w:sz w:val="16"/>
                <w:szCs w:val="16"/>
                <w:vertAlign w:val="superscript"/>
                <w:lang w:val="en-ID"/>
              </w:rPr>
              <w:t>**</w:t>
            </w:r>
          </w:p>
        </w:tc>
      </w:tr>
      <w:tr w:rsidR="00935722" w:rsidRPr="009D2A8E" w14:paraId="7600C564" w14:textId="77777777" w:rsidTr="00C638E4">
        <w:trPr>
          <w:cantSplit/>
          <w:trHeight w:val="152"/>
        </w:trPr>
        <w:tc>
          <w:tcPr>
            <w:tcW w:w="979" w:type="dxa"/>
            <w:vMerge/>
            <w:shd w:val="clear" w:color="auto" w:fill="E0E0E0"/>
          </w:tcPr>
          <w:p w14:paraId="034D2F7C" w14:textId="77777777" w:rsidR="00935722" w:rsidRPr="009D2A8E" w:rsidRDefault="00935722" w:rsidP="00FD14E6">
            <w:pPr>
              <w:autoSpaceDE w:val="0"/>
              <w:autoSpaceDN w:val="0"/>
              <w:adjustRightInd w:val="0"/>
              <w:rPr>
                <w:sz w:val="16"/>
                <w:szCs w:val="16"/>
                <w:lang w:val="en-ID"/>
              </w:rPr>
            </w:pPr>
          </w:p>
        </w:tc>
        <w:tc>
          <w:tcPr>
            <w:tcW w:w="902" w:type="dxa"/>
            <w:shd w:val="clear" w:color="auto" w:fill="E0E0E0"/>
          </w:tcPr>
          <w:p w14:paraId="4323650A"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Sig. (2-tailed)</w:t>
            </w:r>
          </w:p>
        </w:tc>
        <w:tc>
          <w:tcPr>
            <w:tcW w:w="737" w:type="dxa"/>
            <w:shd w:val="clear" w:color="auto" w:fill="FFFFFF"/>
            <w:vAlign w:val="center"/>
          </w:tcPr>
          <w:p w14:paraId="3FE804EE" w14:textId="77777777" w:rsidR="00935722" w:rsidRPr="009D2A8E" w:rsidRDefault="00935722" w:rsidP="00FD14E6">
            <w:pPr>
              <w:autoSpaceDE w:val="0"/>
              <w:autoSpaceDN w:val="0"/>
              <w:adjustRightInd w:val="0"/>
              <w:rPr>
                <w:sz w:val="16"/>
                <w:szCs w:val="16"/>
                <w:lang w:val="en-ID"/>
              </w:rPr>
            </w:pPr>
          </w:p>
        </w:tc>
        <w:tc>
          <w:tcPr>
            <w:tcW w:w="979" w:type="dxa"/>
            <w:shd w:val="clear" w:color="auto" w:fill="FFFFFF"/>
          </w:tcPr>
          <w:p w14:paraId="4311F634"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.000</w:t>
            </w:r>
          </w:p>
        </w:tc>
        <w:tc>
          <w:tcPr>
            <w:tcW w:w="756" w:type="dxa"/>
            <w:shd w:val="clear" w:color="auto" w:fill="FFFFFF"/>
          </w:tcPr>
          <w:p w14:paraId="231EF745"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.000</w:t>
            </w:r>
          </w:p>
        </w:tc>
      </w:tr>
      <w:tr w:rsidR="00935722" w:rsidRPr="009D2A8E" w14:paraId="4174C283" w14:textId="77777777" w:rsidTr="00C638E4">
        <w:trPr>
          <w:cantSplit/>
          <w:trHeight w:val="152"/>
        </w:trPr>
        <w:tc>
          <w:tcPr>
            <w:tcW w:w="979" w:type="dxa"/>
            <w:vMerge/>
            <w:shd w:val="clear" w:color="auto" w:fill="E0E0E0"/>
          </w:tcPr>
          <w:p w14:paraId="16A1776E" w14:textId="77777777" w:rsidR="00935722" w:rsidRPr="009D2A8E" w:rsidRDefault="00935722" w:rsidP="00FD14E6">
            <w:pPr>
              <w:autoSpaceDE w:val="0"/>
              <w:autoSpaceDN w:val="0"/>
              <w:adjustRightInd w:val="0"/>
              <w:rPr>
                <w:sz w:val="16"/>
                <w:szCs w:val="16"/>
                <w:lang w:val="en-ID"/>
              </w:rPr>
            </w:pPr>
          </w:p>
        </w:tc>
        <w:tc>
          <w:tcPr>
            <w:tcW w:w="902" w:type="dxa"/>
            <w:shd w:val="clear" w:color="auto" w:fill="E0E0E0"/>
          </w:tcPr>
          <w:p w14:paraId="4B6F723B"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N</w:t>
            </w:r>
          </w:p>
        </w:tc>
        <w:tc>
          <w:tcPr>
            <w:tcW w:w="737" w:type="dxa"/>
            <w:shd w:val="clear" w:color="auto" w:fill="FFFFFF"/>
          </w:tcPr>
          <w:p w14:paraId="0D7E0EEA"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c>
          <w:tcPr>
            <w:tcW w:w="979" w:type="dxa"/>
            <w:shd w:val="clear" w:color="auto" w:fill="FFFFFF"/>
          </w:tcPr>
          <w:p w14:paraId="380ED371"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c>
          <w:tcPr>
            <w:tcW w:w="756" w:type="dxa"/>
            <w:shd w:val="clear" w:color="auto" w:fill="FFFFFF"/>
          </w:tcPr>
          <w:p w14:paraId="2BD264E0"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r>
      <w:tr w:rsidR="00935722" w:rsidRPr="009D2A8E" w14:paraId="3EBA6B6A" w14:textId="77777777" w:rsidTr="00C638E4">
        <w:trPr>
          <w:cantSplit/>
          <w:trHeight w:val="297"/>
        </w:trPr>
        <w:tc>
          <w:tcPr>
            <w:tcW w:w="979" w:type="dxa"/>
            <w:vMerge w:val="restart"/>
            <w:shd w:val="clear" w:color="auto" w:fill="E0E0E0"/>
          </w:tcPr>
          <w:p w14:paraId="3756ECF6"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Employee Engagement</w:t>
            </w:r>
          </w:p>
        </w:tc>
        <w:tc>
          <w:tcPr>
            <w:tcW w:w="902" w:type="dxa"/>
            <w:shd w:val="clear" w:color="auto" w:fill="E0E0E0"/>
          </w:tcPr>
          <w:p w14:paraId="1CCD7D40"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Pearson Correlation</w:t>
            </w:r>
          </w:p>
        </w:tc>
        <w:tc>
          <w:tcPr>
            <w:tcW w:w="737" w:type="dxa"/>
            <w:shd w:val="clear" w:color="auto" w:fill="FFFFFF"/>
          </w:tcPr>
          <w:p w14:paraId="124AB899"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-.935</w:t>
            </w:r>
            <w:r w:rsidRPr="009D2A8E">
              <w:rPr>
                <w:sz w:val="16"/>
                <w:szCs w:val="16"/>
                <w:vertAlign w:val="superscript"/>
                <w:lang w:val="en-ID"/>
              </w:rPr>
              <w:t>**</w:t>
            </w:r>
          </w:p>
        </w:tc>
        <w:tc>
          <w:tcPr>
            <w:tcW w:w="979" w:type="dxa"/>
            <w:shd w:val="clear" w:color="auto" w:fill="FFFFFF"/>
          </w:tcPr>
          <w:p w14:paraId="57988FD6"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1</w:t>
            </w:r>
          </w:p>
        </w:tc>
        <w:tc>
          <w:tcPr>
            <w:tcW w:w="756" w:type="dxa"/>
            <w:shd w:val="clear" w:color="auto" w:fill="FFFFFF"/>
          </w:tcPr>
          <w:p w14:paraId="12D2DECF"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.806</w:t>
            </w:r>
            <w:r w:rsidRPr="009D2A8E">
              <w:rPr>
                <w:sz w:val="16"/>
                <w:szCs w:val="16"/>
                <w:vertAlign w:val="superscript"/>
                <w:lang w:val="en-ID"/>
              </w:rPr>
              <w:t>**</w:t>
            </w:r>
          </w:p>
        </w:tc>
      </w:tr>
      <w:tr w:rsidR="00935722" w:rsidRPr="009D2A8E" w14:paraId="5D2B250C" w14:textId="77777777" w:rsidTr="00C638E4">
        <w:trPr>
          <w:cantSplit/>
          <w:trHeight w:val="152"/>
        </w:trPr>
        <w:tc>
          <w:tcPr>
            <w:tcW w:w="979" w:type="dxa"/>
            <w:vMerge/>
            <w:shd w:val="clear" w:color="auto" w:fill="E0E0E0"/>
          </w:tcPr>
          <w:p w14:paraId="10B78E8A" w14:textId="77777777" w:rsidR="00935722" w:rsidRPr="009D2A8E" w:rsidRDefault="00935722" w:rsidP="00FD14E6">
            <w:pPr>
              <w:autoSpaceDE w:val="0"/>
              <w:autoSpaceDN w:val="0"/>
              <w:adjustRightInd w:val="0"/>
              <w:rPr>
                <w:sz w:val="16"/>
                <w:szCs w:val="16"/>
                <w:lang w:val="en-ID"/>
              </w:rPr>
            </w:pPr>
          </w:p>
        </w:tc>
        <w:tc>
          <w:tcPr>
            <w:tcW w:w="902" w:type="dxa"/>
            <w:shd w:val="clear" w:color="auto" w:fill="E0E0E0"/>
          </w:tcPr>
          <w:p w14:paraId="6CE3ED1E"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Sig. (2-tailed)</w:t>
            </w:r>
          </w:p>
        </w:tc>
        <w:tc>
          <w:tcPr>
            <w:tcW w:w="737" w:type="dxa"/>
            <w:shd w:val="clear" w:color="auto" w:fill="FFFFFF"/>
          </w:tcPr>
          <w:p w14:paraId="7F0C7F72"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.000</w:t>
            </w:r>
          </w:p>
        </w:tc>
        <w:tc>
          <w:tcPr>
            <w:tcW w:w="979" w:type="dxa"/>
            <w:shd w:val="clear" w:color="auto" w:fill="FFFFFF"/>
            <w:vAlign w:val="center"/>
          </w:tcPr>
          <w:p w14:paraId="1D8239D1" w14:textId="77777777" w:rsidR="00935722" w:rsidRPr="009D2A8E" w:rsidRDefault="00935722" w:rsidP="00FD14E6">
            <w:pPr>
              <w:autoSpaceDE w:val="0"/>
              <w:autoSpaceDN w:val="0"/>
              <w:adjustRightInd w:val="0"/>
              <w:rPr>
                <w:sz w:val="16"/>
                <w:szCs w:val="16"/>
                <w:lang w:val="en-ID"/>
              </w:rPr>
            </w:pPr>
          </w:p>
        </w:tc>
        <w:tc>
          <w:tcPr>
            <w:tcW w:w="756" w:type="dxa"/>
            <w:shd w:val="clear" w:color="auto" w:fill="FFFFFF"/>
          </w:tcPr>
          <w:p w14:paraId="27F0D514"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.000</w:t>
            </w:r>
          </w:p>
        </w:tc>
      </w:tr>
      <w:tr w:rsidR="00935722" w:rsidRPr="009D2A8E" w14:paraId="7E877938" w14:textId="77777777" w:rsidTr="00C638E4">
        <w:trPr>
          <w:cantSplit/>
          <w:trHeight w:val="152"/>
        </w:trPr>
        <w:tc>
          <w:tcPr>
            <w:tcW w:w="979" w:type="dxa"/>
            <w:vMerge/>
            <w:tcBorders>
              <w:bottom w:val="single" w:sz="4" w:space="0" w:color="auto"/>
            </w:tcBorders>
            <w:shd w:val="clear" w:color="auto" w:fill="E0E0E0"/>
          </w:tcPr>
          <w:p w14:paraId="5B3933D2" w14:textId="77777777" w:rsidR="00935722" w:rsidRPr="009D2A8E" w:rsidRDefault="00935722" w:rsidP="00FD14E6">
            <w:pPr>
              <w:autoSpaceDE w:val="0"/>
              <w:autoSpaceDN w:val="0"/>
              <w:adjustRightInd w:val="0"/>
              <w:rPr>
                <w:sz w:val="16"/>
                <w:szCs w:val="16"/>
                <w:lang w:val="en-ID"/>
              </w:rPr>
            </w:pPr>
          </w:p>
        </w:tc>
        <w:tc>
          <w:tcPr>
            <w:tcW w:w="902" w:type="dxa"/>
            <w:tcBorders>
              <w:bottom w:val="single" w:sz="4" w:space="0" w:color="auto"/>
            </w:tcBorders>
            <w:shd w:val="clear" w:color="auto" w:fill="E0E0E0"/>
          </w:tcPr>
          <w:p w14:paraId="3C85DFCC"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N</w:t>
            </w:r>
          </w:p>
        </w:tc>
        <w:tc>
          <w:tcPr>
            <w:tcW w:w="737" w:type="dxa"/>
            <w:tcBorders>
              <w:bottom w:val="single" w:sz="4" w:space="0" w:color="auto"/>
            </w:tcBorders>
            <w:shd w:val="clear" w:color="auto" w:fill="FFFFFF"/>
          </w:tcPr>
          <w:p w14:paraId="76E76D26"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c>
          <w:tcPr>
            <w:tcW w:w="979" w:type="dxa"/>
            <w:tcBorders>
              <w:bottom w:val="single" w:sz="4" w:space="0" w:color="auto"/>
            </w:tcBorders>
            <w:shd w:val="clear" w:color="auto" w:fill="FFFFFF"/>
          </w:tcPr>
          <w:p w14:paraId="2753350E"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c>
          <w:tcPr>
            <w:tcW w:w="756" w:type="dxa"/>
            <w:tcBorders>
              <w:bottom w:val="single" w:sz="4" w:space="0" w:color="auto"/>
            </w:tcBorders>
            <w:shd w:val="clear" w:color="auto" w:fill="FFFFFF"/>
          </w:tcPr>
          <w:p w14:paraId="3E272371"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r>
      <w:tr w:rsidR="00935722" w:rsidRPr="009D2A8E" w14:paraId="7CD5CF21" w14:textId="77777777" w:rsidTr="00C638E4">
        <w:trPr>
          <w:cantSplit/>
          <w:trHeight w:val="289"/>
        </w:trPr>
        <w:tc>
          <w:tcPr>
            <w:tcW w:w="979" w:type="dxa"/>
            <w:vMerge w:val="restart"/>
            <w:shd w:val="clear" w:color="auto" w:fill="E0E0E0"/>
          </w:tcPr>
          <w:p w14:paraId="2E424B03"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Turnover Intention</w:t>
            </w:r>
          </w:p>
        </w:tc>
        <w:tc>
          <w:tcPr>
            <w:tcW w:w="902" w:type="dxa"/>
            <w:shd w:val="clear" w:color="auto" w:fill="E0E0E0"/>
          </w:tcPr>
          <w:p w14:paraId="40447AB2"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Pearson Correlation</w:t>
            </w:r>
          </w:p>
        </w:tc>
        <w:tc>
          <w:tcPr>
            <w:tcW w:w="737" w:type="dxa"/>
            <w:shd w:val="clear" w:color="auto" w:fill="FFFFFF"/>
          </w:tcPr>
          <w:p w14:paraId="1E23D8E1"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-.832</w:t>
            </w:r>
            <w:r w:rsidRPr="009D2A8E">
              <w:rPr>
                <w:sz w:val="16"/>
                <w:szCs w:val="16"/>
                <w:vertAlign w:val="superscript"/>
                <w:lang w:val="en-ID"/>
              </w:rPr>
              <w:t>**</w:t>
            </w:r>
          </w:p>
        </w:tc>
        <w:tc>
          <w:tcPr>
            <w:tcW w:w="979" w:type="dxa"/>
            <w:shd w:val="clear" w:color="auto" w:fill="FFFFFF"/>
          </w:tcPr>
          <w:p w14:paraId="6043FDE3"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.806</w:t>
            </w:r>
            <w:r w:rsidRPr="009D2A8E">
              <w:rPr>
                <w:sz w:val="16"/>
                <w:szCs w:val="16"/>
                <w:vertAlign w:val="superscript"/>
                <w:lang w:val="en-ID"/>
              </w:rPr>
              <w:t>**</w:t>
            </w:r>
          </w:p>
        </w:tc>
        <w:tc>
          <w:tcPr>
            <w:tcW w:w="756" w:type="dxa"/>
            <w:shd w:val="clear" w:color="auto" w:fill="FFFFFF"/>
          </w:tcPr>
          <w:p w14:paraId="2B6FD89D"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1</w:t>
            </w:r>
          </w:p>
        </w:tc>
      </w:tr>
      <w:tr w:rsidR="00935722" w:rsidRPr="009D2A8E" w14:paraId="48C481E9" w14:textId="77777777" w:rsidTr="00C638E4">
        <w:trPr>
          <w:cantSplit/>
          <w:trHeight w:val="152"/>
        </w:trPr>
        <w:tc>
          <w:tcPr>
            <w:tcW w:w="979" w:type="dxa"/>
            <w:vMerge/>
            <w:shd w:val="clear" w:color="auto" w:fill="E0E0E0"/>
          </w:tcPr>
          <w:p w14:paraId="31782BDC" w14:textId="77777777" w:rsidR="00935722" w:rsidRPr="009D2A8E" w:rsidRDefault="00935722" w:rsidP="00FD14E6">
            <w:pPr>
              <w:autoSpaceDE w:val="0"/>
              <w:autoSpaceDN w:val="0"/>
              <w:adjustRightInd w:val="0"/>
              <w:rPr>
                <w:sz w:val="16"/>
                <w:szCs w:val="16"/>
                <w:lang w:val="en-ID"/>
              </w:rPr>
            </w:pPr>
          </w:p>
        </w:tc>
        <w:tc>
          <w:tcPr>
            <w:tcW w:w="902" w:type="dxa"/>
            <w:shd w:val="clear" w:color="auto" w:fill="E0E0E0"/>
          </w:tcPr>
          <w:p w14:paraId="6A376EF6"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Sig. (2-tailed)</w:t>
            </w:r>
          </w:p>
        </w:tc>
        <w:tc>
          <w:tcPr>
            <w:tcW w:w="737" w:type="dxa"/>
            <w:shd w:val="clear" w:color="auto" w:fill="FFFFFF"/>
          </w:tcPr>
          <w:p w14:paraId="6BA8BD9D"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.000</w:t>
            </w:r>
          </w:p>
        </w:tc>
        <w:tc>
          <w:tcPr>
            <w:tcW w:w="979" w:type="dxa"/>
            <w:shd w:val="clear" w:color="auto" w:fill="FFFFFF"/>
          </w:tcPr>
          <w:p w14:paraId="437F1F9A"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.000</w:t>
            </w:r>
          </w:p>
        </w:tc>
        <w:tc>
          <w:tcPr>
            <w:tcW w:w="756" w:type="dxa"/>
            <w:shd w:val="clear" w:color="auto" w:fill="FFFFFF"/>
            <w:vAlign w:val="center"/>
          </w:tcPr>
          <w:p w14:paraId="7EEC429D" w14:textId="77777777" w:rsidR="00935722" w:rsidRPr="009D2A8E" w:rsidRDefault="00935722" w:rsidP="00FD14E6">
            <w:pPr>
              <w:autoSpaceDE w:val="0"/>
              <w:autoSpaceDN w:val="0"/>
              <w:adjustRightInd w:val="0"/>
              <w:rPr>
                <w:sz w:val="16"/>
                <w:szCs w:val="16"/>
                <w:lang w:val="en-ID"/>
              </w:rPr>
            </w:pPr>
          </w:p>
        </w:tc>
      </w:tr>
      <w:tr w:rsidR="00935722" w:rsidRPr="009D2A8E" w14:paraId="0470F899" w14:textId="77777777" w:rsidTr="00C638E4">
        <w:trPr>
          <w:cantSplit/>
          <w:trHeight w:val="152"/>
        </w:trPr>
        <w:tc>
          <w:tcPr>
            <w:tcW w:w="979" w:type="dxa"/>
            <w:vMerge/>
            <w:tcBorders>
              <w:bottom w:val="single" w:sz="4" w:space="0" w:color="auto"/>
            </w:tcBorders>
            <w:shd w:val="clear" w:color="auto" w:fill="E0E0E0"/>
          </w:tcPr>
          <w:p w14:paraId="35B8B1AB" w14:textId="77777777" w:rsidR="00935722" w:rsidRPr="009D2A8E" w:rsidRDefault="00935722" w:rsidP="00FD14E6">
            <w:pPr>
              <w:autoSpaceDE w:val="0"/>
              <w:autoSpaceDN w:val="0"/>
              <w:adjustRightInd w:val="0"/>
              <w:rPr>
                <w:sz w:val="16"/>
                <w:szCs w:val="16"/>
                <w:lang w:val="en-ID"/>
              </w:rPr>
            </w:pPr>
          </w:p>
        </w:tc>
        <w:tc>
          <w:tcPr>
            <w:tcW w:w="902" w:type="dxa"/>
            <w:tcBorders>
              <w:bottom w:val="single" w:sz="4" w:space="0" w:color="auto"/>
            </w:tcBorders>
            <w:shd w:val="clear" w:color="auto" w:fill="E0E0E0"/>
          </w:tcPr>
          <w:p w14:paraId="0984C7CA" w14:textId="77777777" w:rsidR="00935722" w:rsidRPr="009D2A8E" w:rsidRDefault="00935722" w:rsidP="00FD14E6">
            <w:pPr>
              <w:autoSpaceDE w:val="0"/>
              <w:autoSpaceDN w:val="0"/>
              <w:adjustRightInd w:val="0"/>
              <w:ind w:left="60" w:right="60"/>
              <w:rPr>
                <w:sz w:val="16"/>
                <w:szCs w:val="16"/>
                <w:lang w:val="en-ID"/>
              </w:rPr>
            </w:pPr>
            <w:r w:rsidRPr="009D2A8E">
              <w:rPr>
                <w:sz w:val="16"/>
                <w:szCs w:val="16"/>
                <w:lang w:val="en-ID"/>
              </w:rPr>
              <w:t>N</w:t>
            </w:r>
          </w:p>
        </w:tc>
        <w:tc>
          <w:tcPr>
            <w:tcW w:w="737" w:type="dxa"/>
            <w:tcBorders>
              <w:bottom w:val="single" w:sz="4" w:space="0" w:color="auto"/>
            </w:tcBorders>
            <w:shd w:val="clear" w:color="auto" w:fill="FFFFFF"/>
          </w:tcPr>
          <w:p w14:paraId="45F13B9E"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c>
          <w:tcPr>
            <w:tcW w:w="979" w:type="dxa"/>
            <w:tcBorders>
              <w:bottom w:val="single" w:sz="4" w:space="0" w:color="auto"/>
            </w:tcBorders>
            <w:shd w:val="clear" w:color="auto" w:fill="FFFFFF"/>
          </w:tcPr>
          <w:p w14:paraId="5288EED2"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c>
          <w:tcPr>
            <w:tcW w:w="756" w:type="dxa"/>
            <w:tcBorders>
              <w:bottom w:val="single" w:sz="4" w:space="0" w:color="auto"/>
            </w:tcBorders>
            <w:shd w:val="clear" w:color="auto" w:fill="FFFFFF"/>
          </w:tcPr>
          <w:p w14:paraId="6A3EC0A2" w14:textId="77777777" w:rsidR="00935722" w:rsidRPr="009D2A8E" w:rsidRDefault="00935722" w:rsidP="00FD14E6">
            <w:pPr>
              <w:autoSpaceDE w:val="0"/>
              <w:autoSpaceDN w:val="0"/>
              <w:adjustRightInd w:val="0"/>
              <w:ind w:left="60" w:right="60"/>
              <w:jc w:val="right"/>
              <w:rPr>
                <w:sz w:val="16"/>
                <w:szCs w:val="16"/>
                <w:lang w:val="en-ID"/>
              </w:rPr>
            </w:pPr>
            <w:r w:rsidRPr="009D2A8E">
              <w:rPr>
                <w:sz w:val="16"/>
                <w:szCs w:val="16"/>
                <w:lang w:val="en-ID"/>
              </w:rPr>
              <w:t>60</w:t>
            </w:r>
          </w:p>
        </w:tc>
      </w:tr>
      <w:tr w:rsidR="00935722" w:rsidRPr="009D2A8E" w14:paraId="35E6D7BE" w14:textId="77777777" w:rsidTr="00C638E4">
        <w:trPr>
          <w:cantSplit/>
          <w:trHeight w:val="548"/>
        </w:trPr>
        <w:tc>
          <w:tcPr>
            <w:tcW w:w="4353" w:type="dxa"/>
            <w:gridSpan w:val="5"/>
            <w:tcBorders>
              <w:top w:val="single" w:sz="4" w:space="0" w:color="auto"/>
              <w:left w:val="nil"/>
              <w:bottom w:val="nil"/>
              <w:right w:val="nil"/>
            </w:tcBorders>
            <w:shd w:val="clear" w:color="auto" w:fill="FFFFFF"/>
          </w:tcPr>
          <w:p w14:paraId="7CFDAEB7" w14:textId="77777777" w:rsidR="00935722" w:rsidRPr="009D2A8E" w:rsidRDefault="00935722" w:rsidP="00FD14E6">
            <w:pPr>
              <w:autoSpaceDE w:val="0"/>
              <w:autoSpaceDN w:val="0"/>
              <w:adjustRightInd w:val="0"/>
              <w:ind w:left="60" w:right="60"/>
              <w:rPr>
                <w:sz w:val="18"/>
                <w:szCs w:val="18"/>
                <w:lang w:val="en-ID"/>
              </w:rPr>
            </w:pPr>
            <w:r w:rsidRPr="009D2A8E">
              <w:rPr>
                <w:sz w:val="18"/>
                <w:szCs w:val="18"/>
                <w:lang w:val="en-ID"/>
              </w:rPr>
              <w:t>**. Correlation is significant at the 0.01 level (2-tailed).</w:t>
            </w:r>
          </w:p>
          <w:p w14:paraId="2B2497F8" w14:textId="77777777" w:rsidR="00935722" w:rsidRPr="009D2A8E" w:rsidRDefault="00935722" w:rsidP="00FD14E6">
            <w:pPr>
              <w:rPr>
                <w:sz w:val="16"/>
                <w:szCs w:val="16"/>
                <w:lang w:val="en-ID"/>
              </w:rPr>
            </w:pPr>
            <w:r w:rsidRPr="009D2A8E">
              <w:rPr>
                <w:sz w:val="18"/>
                <w:szCs w:val="18"/>
                <w:lang w:val="en-ID"/>
              </w:rPr>
              <w:t>(sumber : Hasil Olah Data Peneliti, tahun 2019)</w:t>
            </w:r>
          </w:p>
        </w:tc>
      </w:tr>
    </w:tbl>
    <w:p w14:paraId="2CB5209A" w14:textId="77777777" w:rsidR="00241D72" w:rsidRDefault="00241D72" w:rsidP="00FD14E6">
      <w:pPr>
        <w:shd w:val="clear" w:color="auto" w:fill="FFFFFF"/>
        <w:ind w:firstLine="567"/>
        <w:jc w:val="both"/>
        <w:rPr>
          <w:sz w:val="22"/>
          <w:szCs w:val="22"/>
          <w:lang w:eastAsia="id-ID"/>
        </w:rPr>
      </w:pPr>
    </w:p>
    <w:p w14:paraId="73EF54E9" w14:textId="42A0C512" w:rsidR="00935722" w:rsidRDefault="00935722" w:rsidP="00FD14E6">
      <w:pPr>
        <w:shd w:val="clear" w:color="auto" w:fill="FFFFFF"/>
        <w:ind w:firstLine="567"/>
        <w:jc w:val="both"/>
        <w:rPr>
          <w:sz w:val="22"/>
          <w:szCs w:val="22"/>
          <w:lang w:val="id-ID" w:eastAsia="id-ID"/>
        </w:rPr>
      </w:pPr>
      <w:r w:rsidRPr="009D2A8E">
        <w:rPr>
          <w:sz w:val="22"/>
          <w:szCs w:val="22"/>
          <w:lang w:eastAsia="id-ID"/>
        </w:rPr>
        <w:t xml:space="preserve">Dari tabel di atas diperoleh nilai = -0,935 pada variabel </w:t>
      </w:r>
      <w:r w:rsidRPr="009D2A8E">
        <w:rPr>
          <w:i/>
          <w:sz w:val="22"/>
          <w:szCs w:val="22"/>
          <w:lang w:eastAsia="id-ID"/>
        </w:rPr>
        <w:t xml:space="preserve">worklife balance </w:t>
      </w:r>
      <w:r w:rsidRPr="009D2A8E">
        <w:rPr>
          <w:sz w:val="22"/>
          <w:szCs w:val="22"/>
          <w:lang w:eastAsia="id-ID"/>
        </w:rPr>
        <w:t xml:space="preserve">terhadap </w:t>
      </w:r>
      <w:r w:rsidRPr="009D2A8E">
        <w:rPr>
          <w:i/>
          <w:sz w:val="22"/>
          <w:szCs w:val="22"/>
          <w:lang w:eastAsia="id-ID"/>
        </w:rPr>
        <w:t>turnover intention</w:t>
      </w:r>
      <w:r w:rsidRPr="009D2A8E">
        <w:rPr>
          <w:sz w:val="22"/>
          <w:szCs w:val="22"/>
          <w:lang w:eastAsia="id-ID"/>
        </w:rPr>
        <w:t xml:space="preserve">, hal ini menunjukan bahwa pengaruh </w:t>
      </w:r>
      <w:r w:rsidRPr="009D2A8E">
        <w:rPr>
          <w:i/>
          <w:sz w:val="22"/>
          <w:szCs w:val="22"/>
          <w:lang w:eastAsia="id-ID"/>
        </w:rPr>
        <w:t>worklife balance</w:t>
      </w:r>
      <w:r w:rsidRPr="009D2A8E">
        <w:rPr>
          <w:sz w:val="22"/>
          <w:szCs w:val="22"/>
          <w:lang w:eastAsia="id-ID"/>
        </w:rPr>
        <w:t xml:space="preserve"> terhadap </w:t>
      </w:r>
      <w:r w:rsidRPr="009D2A8E">
        <w:rPr>
          <w:i/>
          <w:sz w:val="22"/>
          <w:szCs w:val="22"/>
          <w:lang w:eastAsia="id-ID"/>
        </w:rPr>
        <w:t>turnover intention</w:t>
      </w:r>
      <w:r w:rsidRPr="009D2A8E">
        <w:rPr>
          <w:sz w:val="22"/>
          <w:szCs w:val="22"/>
          <w:lang w:eastAsia="id-ID"/>
        </w:rPr>
        <w:t xml:space="preserve"> adalah berkategori kuat sesuai dengan kriteria interprestasi pada tabel interprestasi koefesien korelasi nilai r. Lalu, diperoleh nilai = -0,832 pada variabel </w:t>
      </w:r>
      <w:r w:rsidRPr="009D2A8E">
        <w:rPr>
          <w:i/>
          <w:sz w:val="22"/>
          <w:szCs w:val="22"/>
          <w:lang w:eastAsia="id-ID"/>
        </w:rPr>
        <w:t xml:space="preserve">employee engagement </w:t>
      </w:r>
      <w:r w:rsidRPr="009D2A8E">
        <w:rPr>
          <w:sz w:val="22"/>
          <w:szCs w:val="22"/>
          <w:lang w:eastAsia="id-ID"/>
        </w:rPr>
        <w:t xml:space="preserve">terhadap </w:t>
      </w:r>
      <w:r w:rsidRPr="009D2A8E">
        <w:rPr>
          <w:i/>
          <w:sz w:val="22"/>
          <w:szCs w:val="22"/>
          <w:lang w:eastAsia="id-ID"/>
        </w:rPr>
        <w:t xml:space="preserve">turnover intention, </w:t>
      </w:r>
      <w:r w:rsidRPr="009D2A8E">
        <w:rPr>
          <w:sz w:val="22"/>
          <w:szCs w:val="22"/>
          <w:lang w:eastAsia="id-ID"/>
        </w:rPr>
        <w:t xml:space="preserve">hal ini menunjukan bahwa pengaruh </w:t>
      </w:r>
      <w:r w:rsidRPr="009D2A8E">
        <w:rPr>
          <w:i/>
          <w:sz w:val="22"/>
          <w:szCs w:val="22"/>
          <w:lang w:eastAsia="id-ID"/>
        </w:rPr>
        <w:t xml:space="preserve">employee engagement </w:t>
      </w:r>
      <w:r w:rsidRPr="009D2A8E">
        <w:rPr>
          <w:sz w:val="22"/>
          <w:szCs w:val="22"/>
          <w:lang w:eastAsia="id-ID"/>
        </w:rPr>
        <w:t xml:space="preserve">terhadap </w:t>
      </w:r>
      <w:r w:rsidRPr="009D2A8E">
        <w:rPr>
          <w:i/>
          <w:sz w:val="22"/>
          <w:szCs w:val="22"/>
          <w:lang w:eastAsia="id-ID"/>
        </w:rPr>
        <w:t>turnover intention</w:t>
      </w:r>
      <w:r w:rsidRPr="009D2A8E">
        <w:rPr>
          <w:sz w:val="22"/>
          <w:szCs w:val="22"/>
          <w:lang w:eastAsia="id-ID"/>
        </w:rPr>
        <w:t xml:space="preserve"> adalah berkategori kuat sesuai dengan kriteria interprestasi pada tabel interprestasi koefesien korelasi nilai r. Dan, diperoleh nilai = 0,806 pada variabel </w:t>
      </w:r>
      <w:r w:rsidRPr="009D2A8E">
        <w:rPr>
          <w:i/>
          <w:sz w:val="22"/>
          <w:szCs w:val="22"/>
          <w:lang w:eastAsia="id-ID"/>
        </w:rPr>
        <w:t xml:space="preserve">worklife balance </w:t>
      </w:r>
      <w:r w:rsidRPr="009D2A8E">
        <w:rPr>
          <w:sz w:val="22"/>
          <w:szCs w:val="22"/>
          <w:lang w:eastAsia="id-ID"/>
        </w:rPr>
        <w:t xml:space="preserve">terhadap </w:t>
      </w:r>
      <w:r w:rsidRPr="009D2A8E">
        <w:rPr>
          <w:i/>
          <w:sz w:val="22"/>
          <w:szCs w:val="22"/>
          <w:lang w:eastAsia="id-ID"/>
        </w:rPr>
        <w:t>employee engagement</w:t>
      </w:r>
      <w:r w:rsidRPr="009D2A8E">
        <w:rPr>
          <w:sz w:val="22"/>
          <w:szCs w:val="22"/>
          <w:lang w:eastAsia="id-ID"/>
        </w:rPr>
        <w:t xml:space="preserve">, hal ini menunjukan bahwa pengaruh </w:t>
      </w:r>
      <w:r w:rsidRPr="009D2A8E">
        <w:rPr>
          <w:i/>
          <w:sz w:val="22"/>
          <w:szCs w:val="22"/>
          <w:lang w:eastAsia="id-ID"/>
        </w:rPr>
        <w:t>worklife balance</w:t>
      </w:r>
      <w:r w:rsidRPr="009D2A8E">
        <w:rPr>
          <w:sz w:val="22"/>
          <w:szCs w:val="22"/>
          <w:lang w:eastAsia="id-ID"/>
        </w:rPr>
        <w:t xml:space="preserve"> terhadap </w:t>
      </w:r>
      <w:r w:rsidRPr="009D2A8E">
        <w:rPr>
          <w:i/>
          <w:sz w:val="22"/>
          <w:szCs w:val="22"/>
          <w:lang w:eastAsia="id-ID"/>
        </w:rPr>
        <w:t>employee engagement</w:t>
      </w:r>
      <w:r w:rsidRPr="009D2A8E">
        <w:rPr>
          <w:sz w:val="22"/>
          <w:szCs w:val="22"/>
          <w:lang w:eastAsia="id-ID"/>
        </w:rPr>
        <w:t xml:space="preserve"> adalah berkategori kuat sesuai dengan kriteria interprestasi pada tabel interprestasi koefesien korelasi nilai r.</w:t>
      </w:r>
    </w:p>
    <w:p w14:paraId="3F995406" w14:textId="77777777" w:rsidR="00935722" w:rsidRPr="009D2A8E" w:rsidRDefault="00935722" w:rsidP="00FD14E6">
      <w:pPr>
        <w:shd w:val="clear" w:color="auto" w:fill="FFFFFF"/>
        <w:ind w:firstLine="567"/>
        <w:jc w:val="both"/>
        <w:rPr>
          <w:sz w:val="22"/>
          <w:szCs w:val="22"/>
          <w:lang w:val="id-ID" w:eastAsia="id-ID"/>
        </w:rPr>
      </w:pPr>
    </w:p>
    <w:p w14:paraId="78393AE0" w14:textId="3BB07E5A" w:rsidR="00935722" w:rsidRDefault="00935722" w:rsidP="00FD14E6">
      <w:pPr>
        <w:shd w:val="clear" w:color="auto" w:fill="FFFFFF"/>
        <w:jc w:val="both"/>
        <w:rPr>
          <w:b/>
          <w:i/>
          <w:sz w:val="22"/>
          <w:szCs w:val="22"/>
          <w:lang w:eastAsia="id-ID"/>
        </w:rPr>
      </w:pPr>
      <w:r w:rsidRPr="009D2A8E">
        <w:rPr>
          <w:b/>
          <w:i/>
          <w:sz w:val="22"/>
          <w:szCs w:val="22"/>
          <w:lang w:eastAsia="id-ID"/>
        </w:rPr>
        <w:t>Uji Koefisien Determinasi</w:t>
      </w:r>
    </w:p>
    <w:p w14:paraId="7CEC0454" w14:textId="77777777" w:rsidR="00241D72" w:rsidRPr="009D2A8E" w:rsidRDefault="00241D72" w:rsidP="00FD14E6">
      <w:pPr>
        <w:shd w:val="clear" w:color="auto" w:fill="FFFFFF"/>
        <w:jc w:val="both"/>
        <w:rPr>
          <w:b/>
          <w:i/>
          <w:sz w:val="22"/>
          <w:szCs w:val="22"/>
          <w:lang w:eastAsia="id-ID"/>
        </w:rPr>
      </w:pPr>
    </w:p>
    <w:p w14:paraId="46949544" w14:textId="77777777" w:rsidR="00935722" w:rsidRPr="00C56056" w:rsidRDefault="00935722" w:rsidP="00FD14E6">
      <w:pPr>
        <w:shd w:val="clear" w:color="auto" w:fill="FFFFFF"/>
        <w:ind w:firstLine="567"/>
        <w:jc w:val="both"/>
        <w:rPr>
          <w:lang w:eastAsia="id-ID"/>
        </w:rPr>
      </w:pPr>
      <w:r w:rsidRPr="009D2A8E">
        <w:rPr>
          <w:sz w:val="22"/>
          <w:szCs w:val="22"/>
          <w:lang w:eastAsia="id-ID"/>
        </w:rPr>
        <w:t xml:space="preserve">Pengujian koefisien determinasi yaitu berguna untuk menyatakan besar kecilnya sumbangan variabel X terhadap variabel Y. Untuk mengukur besar atau  kecilnya sumbangan variabel </w:t>
      </w:r>
      <w:r w:rsidRPr="009D2A8E">
        <w:rPr>
          <w:i/>
          <w:sz w:val="22"/>
          <w:szCs w:val="22"/>
          <w:lang w:eastAsia="id-ID"/>
        </w:rPr>
        <w:t xml:space="preserve">Worklife Balance </w:t>
      </w:r>
      <w:r w:rsidRPr="009D2A8E">
        <w:rPr>
          <w:sz w:val="22"/>
          <w:szCs w:val="22"/>
          <w:lang w:eastAsia="id-ID"/>
        </w:rPr>
        <w:t xml:space="preserve">terhadap </w:t>
      </w:r>
      <w:r w:rsidRPr="009D2A8E">
        <w:rPr>
          <w:i/>
          <w:sz w:val="22"/>
          <w:szCs w:val="22"/>
          <w:lang w:eastAsia="id-ID"/>
        </w:rPr>
        <w:t>Turnover Intention</w:t>
      </w:r>
      <w:r w:rsidRPr="009D2A8E">
        <w:rPr>
          <w:sz w:val="22"/>
          <w:szCs w:val="22"/>
          <w:lang w:eastAsia="id-ID"/>
        </w:rPr>
        <w:t xml:space="preserve">, variabel </w:t>
      </w:r>
      <w:r w:rsidRPr="009D2A8E">
        <w:rPr>
          <w:i/>
          <w:sz w:val="22"/>
          <w:szCs w:val="22"/>
          <w:lang w:eastAsia="id-ID"/>
        </w:rPr>
        <w:t xml:space="preserve">Employee Engagement </w:t>
      </w:r>
      <w:r w:rsidRPr="009D2A8E">
        <w:rPr>
          <w:sz w:val="22"/>
          <w:szCs w:val="22"/>
          <w:lang w:eastAsia="id-ID"/>
        </w:rPr>
        <w:t xml:space="preserve">terhadap </w:t>
      </w:r>
      <w:r w:rsidRPr="009D2A8E">
        <w:rPr>
          <w:i/>
          <w:sz w:val="22"/>
          <w:szCs w:val="22"/>
          <w:lang w:eastAsia="id-ID"/>
        </w:rPr>
        <w:t xml:space="preserve">Turnover Intention </w:t>
      </w:r>
      <w:r w:rsidRPr="009D2A8E">
        <w:rPr>
          <w:sz w:val="22"/>
          <w:szCs w:val="22"/>
          <w:lang w:eastAsia="id-ID"/>
        </w:rPr>
        <w:t xml:space="preserve">dan variabel </w:t>
      </w:r>
      <w:r w:rsidRPr="009D2A8E">
        <w:rPr>
          <w:i/>
          <w:sz w:val="22"/>
          <w:szCs w:val="22"/>
          <w:lang w:eastAsia="id-ID"/>
        </w:rPr>
        <w:t xml:space="preserve">Worklife Balance </w:t>
      </w:r>
      <w:r w:rsidRPr="009D2A8E">
        <w:rPr>
          <w:sz w:val="22"/>
          <w:szCs w:val="22"/>
          <w:lang w:eastAsia="id-ID"/>
        </w:rPr>
        <w:t xml:space="preserve">terhadap </w:t>
      </w:r>
      <w:r w:rsidRPr="009D2A8E">
        <w:rPr>
          <w:i/>
          <w:sz w:val="22"/>
          <w:szCs w:val="22"/>
          <w:lang w:eastAsia="id-ID"/>
        </w:rPr>
        <w:t>Employee Engagement</w:t>
      </w:r>
      <w:r w:rsidRPr="00C56056">
        <w:rPr>
          <w:i/>
          <w:lang w:eastAsia="id-ID"/>
        </w:rPr>
        <w:t xml:space="preserve"> </w:t>
      </w:r>
      <w:r w:rsidRPr="00C56056">
        <w:rPr>
          <w:lang w:eastAsia="id-ID"/>
        </w:rPr>
        <w:t>dapat ditentukan dengan rumus berikut :</w:t>
      </w:r>
    </w:p>
    <w:p w14:paraId="4D2F2F23" w14:textId="77777777" w:rsidR="00935722" w:rsidRPr="00C56056" w:rsidRDefault="00394E72" w:rsidP="00FD14E6">
      <w:pPr>
        <w:pStyle w:val="Heading1"/>
        <w:tabs>
          <w:tab w:val="left" w:pos="7012"/>
        </w:tabs>
        <w:jc w:val="center"/>
        <w:rPr>
          <w:rFonts w:ascii="Times New Roman" w:hAnsi="Times New Roman" w:cs="Times New Roman"/>
          <w:b/>
          <w:bCs/>
          <w:color w:val="auto"/>
          <w:sz w:val="24"/>
          <w:szCs w:val="24"/>
          <w:lang w:val="id-ID"/>
        </w:rPr>
      </w:pPr>
      <m:oMath>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rPr>
              <m:t>Kd</m:t>
            </m:r>
          </m:e>
          <m:sub>
            <m:r>
              <m:rPr>
                <m:sty m:val="bi"/>
              </m:rPr>
              <w:rPr>
                <w:rFonts w:ascii="Cambria Math" w:hAnsi="Cambria Math" w:cs="Times New Roman"/>
                <w:color w:val="auto"/>
                <w:sz w:val="24"/>
                <w:szCs w:val="24"/>
              </w:rPr>
              <m:t>x</m:t>
            </m:r>
            <m:r>
              <m:rPr>
                <m:sty m:val="bi"/>
              </m:rPr>
              <w:rPr>
                <w:rFonts w:ascii="Cambria Math" w:hAnsi="Cambria Math" w:cs="Times New Roman"/>
                <w:color w:val="auto"/>
                <w:sz w:val="24"/>
                <w:szCs w:val="24"/>
              </w:rPr>
              <m:t>1</m:t>
            </m:r>
            <m:r>
              <m:rPr>
                <m:sty m:val="bi"/>
              </m:rPr>
              <w:rPr>
                <w:rFonts w:ascii="Cambria Math" w:hAnsi="Cambria Math" w:cs="Times New Roman"/>
                <w:color w:val="auto"/>
                <w:sz w:val="24"/>
                <w:szCs w:val="24"/>
              </w:rPr>
              <m:t>y</m:t>
            </m:r>
          </m:sub>
        </m:sSub>
        <m:r>
          <m:rPr>
            <m:sty m:val="bi"/>
          </m:rPr>
          <w:rPr>
            <w:rFonts w:ascii="Cambria Math" w:hAnsi="Cambria Math" w:cs="Times New Roman"/>
            <w:color w:val="auto"/>
            <w:sz w:val="24"/>
            <w:szCs w:val="24"/>
          </w:rPr>
          <m:t xml:space="preserve">= </m:t>
        </m:r>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rPr>
              <m:t>r</m:t>
            </m:r>
          </m:e>
          <m:sub>
            <m:r>
              <m:rPr>
                <m:sty m:val="bi"/>
              </m:rPr>
              <w:rPr>
                <w:rFonts w:ascii="Cambria Math" w:hAnsi="Cambria Math" w:cs="Times New Roman"/>
                <w:color w:val="auto"/>
                <w:sz w:val="24"/>
                <w:szCs w:val="24"/>
              </w:rPr>
              <m:t>x</m:t>
            </m:r>
            <m:r>
              <m:rPr>
                <m:sty m:val="bi"/>
              </m:rPr>
              <w:rPr>
                <w:rFonts w:ascii="Cambria Math" w:hAnsi="Cambria Math" w:cs="Times New Roman"/>
                <w:color w:val="auto"/>
                <w:sz w:val="24"/>
                <w:szCs w:val="24"/>
              </w:rPr>
              <m:t>1</m:t>
            </m:r>
            <m:sSup>
              <m:sSupPr>
                <m:ctrlPr>
                  <w:rPr>
                    <w:rFonts w:ascii="Cambria Math" w:hAnsi="Cambria Math" w:cs="Times New Roman"/>
                    <w:i/>
                    <w:color w:val="auto"/>
                    <w:sz w:val="24"/>
                    <w:szCs w:val="24"/>
                  </w:rPr>
                </m:ctrlPr>
              </m:sSupPr>
              <m:e>
                <m:r>
                  <m:rPr>
                    <m:sty m:val="bi"/>
                  </m:rPr>
                  <w:rPr>
                    <w:rFonts w:ascii="Cambria Math" w:hAnsi="Cambria Math" w:cs="Times New Roman"/>
                    <w:color w:val="auto"/>
                    <w:sz w:val="24"/>
                    <w:szCs w:val="24"/>
                  </w:rPr>
                  <m:t>y</m:t>
                </m:r>
              </m:e>
              <m:sup>
                <m:r>
                  <m:rPr>
                    <m:sty m:val="bi"/>
                  </m:rPr>
                  <w:rPr>
                    <w:rFonts w:ascii="Cambria Math" w:hAnsi="Cambria Math" w:cs="Times New Roman"/>
                    <w:color w:val="auto"/>
                    <w:sz w:val="24"/>
                    <w:szCs w:val="24"/>
                  </w:rPr>
                  <m:t>2</m:t>
                </m:r>
              </m:sup>
            </m:sSup>
          </m:sub>
        </m:sSub>
      </m:oMath>
      <w:r w:rsidR="00935722" w:rsidRPr="00C56056">
        <w:rPr>
          <w:rFonts w:ascii="Times New Roman" w:hAnsi="Times New Roman" w:cs="Times New Roman"/>
          <w:color w:val="auto"/>
          <w:sz w:val="24"/>
          <w:szCs w:val="24"/>
        </w:rPr>
        <w:t>x 100%</w:t>
      </w:r>
    </w:p>
    <w:p w14:paraId="26303EF6" w14:textId="77777777" w:rsidR="00935722" w:rsidRPr="00C56056" w:rsidRDefault="00935722" w:rsidP="00FD14E6">
      <w:pPr>
        <w:pStyle w:val="Heading1"/>
        <w:keepNext w:val="0"/>
        <w:keepLines w:val="0"/>
        <w:widowControl w:val="0"/>
        <w:numPr>
          <w:ilvl w:val="0"/>
          <w:numId w:val="5"/>
        </w:numPr>
        <w:tabs>
          <w:tab w:val="left" w:pos="7012"/>
        </w:tabs>
        <w:autoSpaceDE w:val="0"/>
        <w:autoSpaceDN w:val="0"/>
        <w:spacing w:before="1"/>
        <w:ind w:left="426"/>
        <w:jc w:val="both"/>
        <w:rPr>
          <w:rFonts w:ascii="Times New Roman" w:hAnsi="Times New Roman" w:cs="Times New Roman"/>
          <w:bCs/>
          <w:color w:val="auto"/>
          <w:sz w:val="24"/>
          <w:szCs w:val="24"/>
          <w:lang w:val="id-ID"/>
        </w:rPr>
      </w:pPr>
      <w:r w:rsidRPr="00C56056">
        <w:rPr>
          <w:rFonts w:ascii="Times New Roman" w:hAnsi="Times New Roman" w:cs="Times New Roman"/>
          <w:i/>
          <w:color w:val="auto"/>
          <w:sz w:val="24"/>
          <w:szCs w:val="24"/>
          <w:lang w:val="id-ID"/>
        </w:rPr>
        <w:t xml:space="preserve">Worklife Balance </w:t>
      </w:r>
      <w:r w:rsidRPr="00C56056">
        <w:rPr>
          <w:rFonts w:ascii="Times New Roman" w:hAnsi="Times New Roman" w:cs="Times New Roman"/>
          <w:color w:val="auto"/>
          <w:sz w:val="24"/>
          <w:szCs w:val="24"/>
          <w:lang w:val="id-ID"/>
        </w:rPr>
        <w:t xml:space="preserve">terhadap </w:t>
      </w:r>
      <w:r w:rsidRPr="00C56056">
        <w:rPr>
          <w:rFonts w:ascii="Times New Roman" w:hAnsi="Times New Roman" w:cs="Times New Roman"/>
          <w:i/>
          <w:color w:val="auto"/>
          <w:sz w:val="24"/>
          <w:szCs w:val="24"/>
          <w:lang w:val="id-ID"/>
        </w:rPr>
        <w:t>Turnover Intention</w:t>
      </w:r>
    </w:p>
    <w:p w14:paraId="23EC36C4" w14:textId="77777777" w:rsidR="00935722" w:rsidRPr="00A76451" w:rsidRDefault="00394E72" w:rsidP="00FD14E6">
      <w:pPr>
        <w:pStyle w:val="Heading1"/>
        <w:tabs>
          <w:tab w:val="left" w:pos="7012"/>
        </w:tabs>
        <w:ind w:left="426"/>
        <w:jc w:val="both"/>
        <w:rPr>
          <w:rFonts w:ascii="Times New Roman" w:hAnsi="Times New Roman" w:cs="Times New Roman"/>
          <w:b/>
          <w:bCs/>
          <w:color w:val="auto"/>
          <w:sz w:val="24"/>
          <w:szCs w:val="24"/>
          <w:lang w:val="id-ID"/>
        </w:rPr>
      </w:pPr>
      <m:oMath>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lang w:val="id-ID"/>
              </w:rPr>
              <m:t>Kd</m:t>
            </m:r>
          </m:e>
          <m:sub>
            <m:r>
              <m:rPr>
                <m:sty m:val="bi"/>
              </m:rPr>
              <w:rPr>
                <w:rFonts w:ascii="Cambria Math" w:hAnsi="Cambria Math" w:cs="Times New Roman"/>
                <w:color w:val="auto"/>
                <w:sz w:val="24"/>
                <w:szCs w:val="24"/>
                <w:lang w:val="id-ID"/>
              </w:rPr>
              <m:t>x</m:t>
            </m:r>
            <m:r>
              <m:rPr>
                <m:sty m:val="bi"/>
              </m:rPr>
              <w:rPr>
                <w:rFonts w:ascii="Cambria Math" w:hAnsi="Cambria Math" w:cs="Times New Roman"/>
                <w:color w:val="auto"/>
                <w:sz w:val="24"/>
                <w:szCs w:val="24"/>
                <w:lang w:val="id-ID"/>
              </w:rPr>
              <m:t>1</m:t>
            </m:r>
            <m:r>
              <m:rPr>
                <m:sty m:val="bi"/>
              </m:rPr>
              <w:rPr>
                <w:rFonts w:ascii="Cambria Math" w:hAnsi="Cambria Math" w:cs="Times New Roman"/>
                <w:color w:val="auto"/>
                <w:sz w:val="24"/>
                <w:szCs w:val="24"/>
                <w:lang w:val="id-ID"/>
              </w:rPr>
              <m:t>y</m:t>
            </m:r>
          </m:sub>
        </m:sSub>
        <m:r>
          <m:rPr>
            <m:sty m:val="bi"/>
          </m:rPr>
          <w:rPr>
            <w:rFonts w:ascii="Cambria Math" w:hAnsi="Cambria Math" w:cs="Times New Roman"/>
            <w:color w:val="auto"/>
            <w:sz w:val="24"/>
            <w:szCs w:val="24"/>
            <w:lang w:val="id-ID"/>
          </w:rPr>
          <m:t xml:space="preserve">= </m:t>
        </m:r>
        <m:sSup>
          <m:sSupPr>
            <m:ctrlPr>
              <w:rPr>
                <w:rFonts w:ascii="Cambria Math" w:hAnsi="Cambria Math" w:cs="Times New Roman"/>
                <w:i/>
                <w:color w:val="auto"/>
                <w:sz w:val="24"/>
                <w:szCs w:val="24"/>
              </w:rPr>
            </m:ctrlPr>
          </m:sSupPr>
          <m:e>
            <m:r>
              <m:rPr>
                <m:sty m:val="bi"/>
              </m:rPr>
              <w:rPr>
                <w:rFonts w:ascii="Cambria Math" w:hAnsi="Cambria Math" w:cs="Times New Roman"/>
                <w:color w:val="auto"/>
                <w:sz w:val="24"/>
                <w:szCs w:val="24"/>
                <w:lang w:val="id-ID"/>
              </w:rPr>
              <m:t>-0.935</m:t>
            </m:r>
          </m:e>
          <m:sup>
            <m:r>
              <m:rPr>
                <m:sty m:val="bi"/>
              </m:rPr>
              <w:rPr>
                <w:rFonts w:ascii="Cambria Math" w:hAnsi="Cambria Math" w:cs="Times New Roman"/>
                <w:color w:val="auto"/>
                <w:sz w:val="24"/>
                <w:szCs w:val="24"/>
                <w:lang w:val="id-ID"/>
              </w:rPr>
              <m:t>2</m:t>
            </m:r>
          </m:sup>
        </m:sSup>
      </m:oMath>
      <w:r w:rsidR="00935722" w:rsidRPr="00A76451">
        <w:rPr>
          <w:rFonts w:ascii="Times New Roman" w:hAnsi="Times New Roman" w:cs="Times New Roman"/>
          <w:color w:val="auto"/>
          <w:sz w:val="24"/>
          <w:szCs w:val="24"/>
          <w:lang w:val="id-ID"/>
        </w:rPr>
        <w:t>x 100%</w:t>
      </w:r>
    </w:p>
    <w:p w14:paraId="37FDB70C" w14:textId="77777777" w:rsidR="00935722" w:rsidRPr="00C56056" w:rsidRDefault="00394E72" w:rsidP="00FD14E6">
      <w:pPr>
        <w:pStyle w:val="Heading1"/>
        <w:tabs>
          <w:tab w:val="left" w:pos="7012"/>
        </w:tabs>
        <w:ind w:left="426"/>
        <w:jc w:val="both"/>
        <w:rPr>
          <w:rFonts w:ascii="Times New Roman" w:hAnsi="Times New Roman" w:cs="Times New Roman"/>
          <w:b/>
          <w:bCs/>
          <w:color w:val="auto"/>
          <w:sz w:val="24"/>
          <w:szCs w:val="24"/>
          <w:lang w:val="id-ID"/>
        </w:rPr>
      </w:pPr>
      <m:oMath>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lang w:val="id-ID"/>
              </w:rPr>
              <m:t>Kd</m:t>
            </m:r>
          </m:e>
          <m:sub>
            <m:r>
              <m:rPr>
                <m:sty m:val="bi"/>
              </m:rPr>
              <w:rPr>
                <w:rFonts w:ascii="Cambria Math" w:hAnsi="Cambria Math" w:cs="Times New Roman"/>
                <w:color w:val="auto"/>
                <w:sz w:val="24"/>
                <w:szCs w:val="24"/>
                <w:lang w:val="id-ID"/>
              </w:rPr>
              <m:t>x</m:t>
            </m:r>
            <m:r>
              <m:rPr>
                <m:sty m:val="bi"/>
              </m:rPr>
              <w:rPr>
                <w:rFonts w:ascii="Cambria Math" w:hAnsi="Cambria Math" w:cs="Times New Roman"/>
                <w:color w:val="auto"/>
                <w:sz w:val="24"/>
                <w:szCs w:val="24"/>
                <w:lang w:val="id-ID"/>
              </w:rPr>
              <m:t>1</m:t>
            </m:r>
            <m:r>
              <m:rPr>
                <m:sty m:val="bi"/>
              </m:rPr>
              <w:rPr>
                <w:rFonts w:ascii="Cambria Math" w:hAnsi="Cambria Math" w:cs="Times New Roman"/>
                <w:color w:val="auto"/>
                <w:sz w:val="24"/>
                <w:szCs w:val="24"/>
                <w:lang w:val="id-ID"/>
              </w:rPr>
              <m:t>y</m:t>
            </m:r>
          </m:sub>
        </m:sSub>
        <m:r>
          <m:rPr>
            <m:sty m:val="bi"/>
          </m:rPr>
          <w:rPr>
            <w:rFonts w:ascii="Cambria Math" w:hAnsi="Cambria Math" w:cs="Times New Roman"/>
            <w:color w:val="auto"/>
            <w:sz w:val="24"/>
            <w:szCs w:val="24"/>
            <w:lang w:val="id-ID"/>
          </w:rPr>
          <m:t xml:space="preserve">= </m:t>
        </m:r>
      </m:oMath>
      <w:r w:rsidR="00935722" w:rsidRPr="00A76451">
        <w:rPr>
          <w:rFonts w:ascii="Times New Roman" w:hAnsi="Times New Roman" w:cs="Times New Roman"/>
          <w:color w:val="auto"/>
          <w:sz w:val="24"/>
          <w:szCs w:val="24"/>
          <w:lang w:val="id-ID"/>
        </w:rPr>
        <w:t>0.874</w:t>
      </w:r>
    </w:p>
    <w:p w14:paraId="1B6429E5" w14:textId="77777777" w:rsidR="00935722" w:rsidRPr="00C56056" w:rsidRDefault="00935722" w:rsidP="00FD14E6">
      <w:pPr>
        <w:pStyle w:val="Heading1"/>
        <w:tabs>
          <w:tab w:val="left" w:pos="7012"/>
        </w:tabs>
        <w:ind w:left="426" w:firstLine="567"/>
        <w:jc w:val="both"/>
        <w:rPr>
          <w:rFonts w:ascii="Times New Roman" w:hAnsi="Times New Roman" w:cs="Times New Roman"/>
          <w:b/>
          <w:bCs/>
          <w:color w:val="auto"/>
          <w:sz w:val="24"/>
          <w:szCs w:val="24"/>
          <w:lang w:val="id-ID"/>
        </w:rPr>
      </w:pPr>
      <w:r w:rsidRPr="00C56056">
        <w:rPr>
          <w:rFonts w:ascii="Times New Roman" w:hAnsi="Times New Roman" w:cs="Times New Roman"/>
          <w:color w:val="auto"/>
          <w:sz w:val="24"/>
          <w:szCs w:val="24"/>
          <w:lang w:val="id-ID"/>
        </w:rPr>
        <w:t xml:space="preserve">Variabel </w:t>
      </w:r>
      <w:r w:rsidRPr="00C56056">
        <w:rPr>
          <w:rFonts w:ascii="Times New Roman" w:hAnsi="Times New Roman" w:cs="Times New Roman"/>
          <w:i/>
          <w:color w:val="auto"/>
          <w:sz w:val="24"/>
          <w:szCs w:val="24"/>
          <w:lang w:val="id-ID"/>
        </w:rPr>
        <w:t xml:space="preserve">Worklife Balance </w:t>
      </w:r>
      <w:r w:rsidRPr="00C56056">
        <w:rPr>
          <w:rFonts w:ascii="Times New Roman" w:hAnsi="Times New Roman" w:cs="Times New Roman"/>
          <w:color w:val="auto"/>
          <w:sz w:val="24"/>
          <w:szCs w:val="24"/>
          <w:lang w:val="id-ID"/>
        </w:rPr>
        <w:t xml:space="preserve">mempunyai kontribusi sebesar 87% dalam mempengaruhi </w:t>
      </w:r>
      <w:r w:rsidRPr="00C56056">
        <w:rPr>
          <w:rFonts w:ascii="Times New Roman" w:hAnsi="Times New Roman" w:cs="Times New Roman"/>
          <w:i/>
          <w:color w:val="auto"/>
          <w:sz w:val="24"/>
          <w:szCs w:val="24"/>
          <w:lang w:val="id-ID"/>
        </w:rPr>
        <w:t xml:space="preserve">Turnover Intention </w:t>
      </w:r>
      <w:r w:rsidRPr="00C56056">
        <w:rPr>
          <w:rFonts w:ascii="Times New Roman" w:hAnsi="Times New Roman" w:cs="Times New Roman"/>
          <w:color w:val="auto"/>
          <w:sz w:val="24"/>
          <w:szCs w:val="24"/>
          <w:lang w:val="id-ID"/>
        </w:rPr>
        <w:t xml:space="preserve">pada karyawan di Elzatta Hijab Jakarta. </w:t>
      </w:r>
    </w:p>
    <w:p w14:paraId="6CA7E432" w14:textId="77777777" w:rsidR="00935722" w:rsidRPr="00C56056" w:rsidRDefault="00935722" w:rsidP="00FD14E6">
      <w:pPr>
        <w:pStyle w:val="Heading1"/>
        <w:keepNext w:val="0"/>
        <w:keepLines w:val="0"/>
        <w:widowControl w:val="0"/>
        <w:numPr>
          <w:ilvl w:val="0"/>
          <w:numId w:val="5"/>
        </w:numPr>
        <w:tabs>
          <w:tab w:val="left" w:pos="7012"/>
        </w:tabs>
        <w:autoSpaceDE w:val="0"/>
        <w:autoSpaceDN w:val="0"/>
        <w:spacing w:before="1"/>
        <w:ind w:left="426"/>
        <w:jc w:val="both"/>
        <w:rPr>
          <w:rFonts w:ascii="Times New Roman" w:hAnsi="Times New Roman" w:cs="Times New Roman"/>
          <w:bCs/>
          <w:color w:val="auto"/>
          <w:sz w:val="24"/>
          <w:szCs w:val="24"/>
          <w:lang w:val="id-ID"/>
        </w:rPr>
      </w:pPr>
      <w:r w:rsidRPr="00C56056">
        <w:rPr>
          <w:rFonts w:ascii="Times New Roman" w:hAnsi="Times New Roman" w:cs="Times New Roman"/>
          <w:i/>
          <w:color w:val="auto"/>
          <w:sz w:val="24"/>
          <w:szCs w:val="24"/>
          <w:lang w:val="id-ID"/>
        </w:rPr>
        <w:t xml:space="preserve">Employee Engagement </w:t>
      </w:r>
      <w:r w:rsidRPr="00C56056">
        <w:rPr>
          <w:rFonts w:ascii="Times New Roman" w:hAnsi="Times New Roman" w:cs="Times New Roman"/>
          <w:color w:val="auto"/>
          <w:sz w:val="24"/>
          <w:szCs w:val="24"/>
          <w:lang w:val="id-ID"/>
        </w:rPr>
        <w:t xml:space="preserve">terhadap </w:t>
      </w:r>
      <w:r w:rsidRPr="00C56056">
        <w:rPr>
          <w:rFonts w:ascii="Times New Roman" w:hAnsi="Times New Roman" w:cs="Times New Roman"/>
          <w:i/>
          <w:color w:val="auto"/>
          <w:sz w:val="24"/>
          <w:szCs w:val="24"/>
          <w:lang w:val="id-ID"/>
        </w:rPr>
        <w:t>Turnover Intention</w:t>
      </w:r>
    </w:p>
    <w:p w14:paraId="7FEA403B" w14:textId="77777777" w:rsidR="00935722" w:rsidRPr="00A76451" w:rsidRDefault="00394E72" w:rsidP="00FD14E6">
      <w:pPr>
        <w:pStyle w:val="Heading1"/>
        <w:tabs>
          <w:tab w:val="left" w:pos="7012"/>
        </w:tabs>
        <w:ind w:left="426"/>
        <w:jc w:val="both"/>
        <w:rPr>
          <w:rFonts w:ascii="Times New Roman" w:hAnsi="Times New Roman" w:cs="Times New Roman"/>
          <w:b/>
          <w:bCs/>
          <w:color w:val="auto"/>
          <w:sz w:val="24"/>
          <w:szCs w:val="24"/>
          <w:lang w:val="id-ID"/>
        </w:rPr>
      </w:pPr>
      <m:oMath>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lang w:val="id-ID"/>
              </w:rPr>
              <m:t>Kd</m:t>
            </m:r>
          </m:e>
          <m:sub>
            <m:r>
              <m:rPr>
                <m:sty m:val="bi"/>
              </m:rPr>
              <w:rPr>
                <w:rFonts w:ascii="Cambria Math" w:hAnsi="Cambria Math" w:cs="Times New Roman"/>
                <w:color w:val="auto"/>
                <w:sz w:val="24"/>
                <w:szCs w:val="24"/>
                <w:lang w:val="id-ID"/>
              </w:rPr>
              <m:t>x</m:t>
            </m:r>
            <m:r>
              <m:rPr>
                <m:sty m:val="bi"/>
              </m:rPr>
              <w:rPr>
                <w:rFonts w:ascii="Cambria Math" w:hAnsi="Cambria Math" w:cs="Times New Roman"/>
                <w:color w:val="auto"/>
                <w:sz w:val="24"/>
                <w:szCs w:val="24"/>
                <w:lang w:val="id-ID"/>
              </w:rPr>
              <m:t>1</m:t>
            </m:r>
            <m:r>
              <m:rPr>
                <m:sty m:val="bi"/>
              </m:rPr>
              <w:rPr>
                <w:rFonts w:ascii="Cambria Math" w:hAnsi="Cambria Math" w:cs="Times New Roman"/>
                <w:color w:val="auto"/>
                <w:sz w:val="24"/>
                <w:szCs w:val="24"/>
                <w:lang w:val="id-ID"/>
              </w:rPr>
              <m:t>y</m:t>
            </m:r>
          </m:sub>
        </m:sSub>
        <m:r>
          <m:rPr>
            <m:sty m:val="bi"/>
          </m:rPr>
          <w:rPr>
            <w:rFonts w:ascii="Cambria Math" w:hAnsi="Cambria Math" w:cs="Times New Roman"/>
            <w:color w:val="auto"/>
            <w:sz w:val="24"/>
            <w:szCs w:val="24"/>
            <w:lang w:val="id-ID"/>
          </w:rPr>
          <m:t xml:space="preserve">= </m:t>
        </m:r>
        <m:sSup>
          <m:sSupPr>
            <m:ctrlPr>
              <w:rPr>
                <w:rFonts w:ascii="Cambria Math" w:hAnsi="Cambria Math" w:cs="Times New Roman"/>
                <w:i/>
                <w:color w:val="auto"/>
                <w:sz w:val="24"/>
                <w:szCs w:val="24"/>
              </w:rPr>
            </m:ctrlPr>
          </m:sSupPr>
          <m:e>
            <m:r>
              <m:rPr>
                <m:sty m:val="bi"/>
              </m:rPr>
              <w:rPr>
                <w:rFonts w:ascii="Cambria Math" w:hAnsi="Cambria Math" w:cs="Times New Roman"/>
                <w:color w:val="auto"/>
                <w:sz w:val="24"/>
                <w:szCs w:val="24"/>
                <w:lang w:val="id-ID"/>
              </w:rPr>
              <m:t>-0.832</m:t>
            </m:r>
          </m:e>
          <m:sup>
            <m:r>
              <m:rPr>
                <m:sty m:val="bi"/>
              </m:rPr>
              <w:rPr>
                <w:rFonts w:ascii="Cambria Math" w:hAnsi="Cambria Math" w:cs="Times New Roman"/>
                <w:color w:val="auto"/>
                <w:sz w:val="24"/>
                <w:szCs w:val="24"/>
                <w:lang w:val="id-ID"/>
              </w:rPr>
              <m:t>2</m:t>
            </m:r>
          </m:sup>
        </m:sSup>
      </m:oMath>
      <w:r w:rsidR="00935722" w:rsidRPr="00A76451">
        <w:rPr>
          <w:rFonts w:ascii="Times New Roman" w:hAnsi="Times New Roman" w:cs="Times New Roman"/>
          <w:color w:val="auto"/>
          <w:sz w:val="24"/>
          <w:szCs w:val="24"/>
          <w:lang w:val="id-ID"/>
        </w:rPr>
        <w:t>x 100%</w:t>
      </w:r>
    </w:p>
    <w:p w14:paraId="58AF1131" w14:textId="77777777" w:rsidR="00935722" w:rsidRPr="00A76451" w:rsidRDefault="00394E72" w:rsidP="00FD14E6">
      <w:pPr>
        <w:pStyle w:val="Heading1"/>
        <w:tabs>
          <w:tab w:val="left" w:pos="7012"/>
        </w:tabs>
        <w:ind w:left="426"/>
        <w:jc w:val="both"/>
        <w:rPr>
          <w:rFonts w:ascii="Times New Roman" w:hAnsi="Times New Roman" w:cs="Times New Roman"/>
          <w:b/>
          <w:bCs/>
          <w:color w:val="auto"/>
          <w:sz w:val="24"/>
          <w:szCs w:val="24"/>
          <w:lang w:val="id-ID"/>
        </w:rPr>
      </w:pPr>
      <m:oMath>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lang w:val="id-ID"/>
              </w:rPr>
              <m:t>Kd</m:t>
            </m:r>
          </m:e>
          <m:sub>
            <m:r>
              <m:rPr>
                <m:sty m:val="bi"/>
              </m:rPr>
              <w:rPr>
                <w:rFonts w:ascii="Cambria Math" w:hAnsi="Cambria Math" w:cs="Times New Roman"/>
                <w:color w:val="auto"/>
                <w:sz w:val="24"/>
                <w:szCs w:val="24"/>
                <w:lang w:val="id-ID"/>
              </w:rPr>
              <m:t>x</m:t>
            </m:r>
            <m:r>
              <m:rPr>
                <m:sty m:val="bi"/>
              </m:rPr>
              <w:rPr>
                <w:rFonts w:ascii="Cambria Math" w:hAnsi="Cambria Math" w:cs="Times New Roman"/>
                <w:color w:val="auto"/>
                <w:sz w:val="24"/>
                <w:szCs w:val="24"/>
                <w:lang w:val="id-ID"/>
              </w:rPr>
              <m:t>1</m:t>
            </m:r>
            <m:r>
              <m:rPr>
                <m:sty m:val="bi"/>
              </m:rPr>
              <w:rPr>
                <w:rFonts w:ascii="Cambria Math" w:hAnsi="Cambria Math" w:cs="Times New Roman"/>
                <w:color w:val="auto"/>
                <w:sz w:val="24"/>
                <w:szCs w:val="24"/>
                <w:lang w:val="id-ID"/>
              </w:rPr>
              <m:t>y</m:t>
            </m:r>
          </m:sub>
        </m:sSub>
        <m:r>
          <m:rPr>
            <m:sty m:val="bi"/>
          </m:rPr>
          <w:rPr>
            <w:rFonts w:ascii="Cambria Math" w:hAnsi="Cambria Math" w:cs="Times New Roman"/>
            <w:color w:val="auto"/>
            <w:sz w:val="24"/>
            <w:szCs w:val="24"/>
            <w:lang w:val="id-ID"/>
          </w:rPr>
          <m:t xml:space="preserve">= </m:t>
        </m:r>
      </m:oMath>
      <w:r w:rsidR="00935722" w:rsidRPr="00A76451">
        <w:rPr>
          <w:rFonts w:ascii="Times New Roman" w:hAnsi="Times New Roman" w:cs="Times New Roman"/>
          <w:color w:val="auto"/>
          <w:sz w:val="24"/>
          <w:szCs w:val="24"/>
          <w:lang w:val="id-ID"/>
        </w:rPr>
        <w:t>0.692</w:t>
      </w:r>
    </w:p>
    <w:p w14:paraId="4F336515" w14:textId="77777777" w:rsidR="00935722" w:rsidRPr="00C56056" w:rsidRDefault="00935722" w:rsidP="00FD14E6">
      <w:pPr>
        <w:pStyle w:val="Heading1"/>
        <w:tabs>
          <w:tab w:val="left" w:pos="7012"/>
        </w:tabs>
        <w:ind w:left="426" w:firstLine="567"/>
        <w:jc w:val="both"/>
        <w:rPr>
          <w:rFonts w:ascii="Times New Roman" w:hAnsi="Times New Roman" w:cs="Times New Roman"/>
          <w:b/>
          <w:bCs/>
          <w:color w:val="auto"/>
          <w:sz w:val="24"/>
          <w:szCs w:val="24"/>
          <w:lang w:val="id-ID"/>
        </w:rPr>
      </w:pPr>
      <w:r w:rsidRPr="00C56056">
        <w:rPr>
          <w:rFonts w:ascii="Times New Roman" w:hAnsi="Times New Roman" w:cs="Times New Roman"/>
          <w:color w:val="auto"/>
          <w:sz w:val="24"/>
          <w:szCs w:val="24"/>
          <w:lang w:val="id-ID"/>
        </w:rPr>
        <w:t xml:space="preserve">Variabel </w:t>
      </w:r>
      <w:r w:rsidRPr="00C56056">
        <w:rPr>
          <w:rFonts w:ascii="Times New Roman" w:hAnsi="Times New Roman" w:cs="Times New Roman"/>
          <w:i/>
          <w:color w:val="auto"/>
          <w:sz w:val="24"/>
          <w:szCs w:val="24"/>
          <w:lang w:val="id-ID"/>
        </w:rPr>
        <w:t xml:space="preserve">Employee Engagement </w:t>
      </w:r>
      <w:r w:rsidRPr="00C56056">
        <w:rPr>
          <w:rFonts w:ascii="Times New Roman" w:hAnsi="Times New Roman" w:cs="Times New Roman"/>
          <w:color w:val="auto"/>
          <w:sz w:val="24"/>
          <w:szCs w:val="24"/>
          <w:lang w:val="id-ID"/>
        </w:rPr>
        <w:t xml:space="preserve">mempunyai kontribusi sebesar 69% dalam mempengaruhi </w:t>
      </w:r>
      <w:r w:rsidRPr="00C56056">
        <w:rPr>
          <w:rFonts w:ascii="Times New Roman" w:hAnsi="Times New Roman" w:cs="Times New Roman"/>
          <w:i/>
          <w:color w:val="auto"/>
          <w:sz w:val="24"/>
          <w:szCs w:val="24"/>
          <w:lang w:val="id-ID"/>
        </w:rPr>
        <w:t xml:space="preserve">Turnover Intention </w:t>
      </w:r>
      <w:r w:rsidRPr="00C56056">
        <w:rPr>
          <w:rFonts w:ascii="Times New Roman" w:hAnsi="Times New Roman" w:cs="Times New Roman"/>
          <w:color w:val="auto"/>
          <w:sz w:val="24"/>
          <w:szCs w:val="24"/>
          <w:lang w:val="id-ID"/>
        </w:rPr>
        <w:t xml:space="preserve">pada karyawan di Elzatta Hijab Jakarta. </w:t>
      </w:r>
    </w:p>
    <w:p w14:paraId="01B9C022" w14:textId="77777777" w:rsidR="00935722" w:rsidRPr="00C56056" w:rsidRDefault="00935722" w:rsidP="00FD14E6">
      <w:pPr>
        <w:pStyle w:val="Heading1"/>
        <w:keepNext w:val="0"/>
        <w:keepLines w:val="0"/>
        <w:widowControl w:val="0"/>
        <w:numPr>
          <w:ilvl w:val="0"/>
          <w:numId w:val="5"/>
        </w:numPr>
        <w:tabs>
          <w:tab w:val="left" w:pos="7012"/>
        </w:tabs>
        <w:autoSpaceDE w:val="0"/>
        <w:autoSpaceDN w:val="0"/>
        <w:spacing w:before="1"/>
        <w:ind w:left="426"/>
        <w:jc w:val="both"/>
        <w:rPr>
          <w:rFonts w:ascii="Times New Roman" w:hAnsi="Times New Roman" w:cs="Times New Roman"/>
          <w:bCs/>
          <w:color w:val="auto"/>
          <w:sz w:val="24"/>
          <w:szCs w:val="24"/>
          <w:lang w:val="id-ID"/>
        </w:rPr>
      </w:pPr>
      <w:r w:rsidRPr="00C56056">
        <w:rPr>
          <w:rFonts w:ascii="Times New Roman" w:hAnsi="Times New Roman" w:cs="Times New Roman"/>
          <w:i/>
          <w:color w:val="auto"/>
          <w:sz w:val="24"/>
          <w:szCs w:val="24"/>
          <w:lang w:val="id-ID"/>
        </w:rPr>
        <w:t xml:space="preserve">Worklife Balance </w:t>
      </w:r>
      <w:r w:rsidRPr="00C56056">
        <w:rPr>
          <w:rFonts w:ascii="Times New Roman" w:hAnsi="Times New Roman" w:cs="Times New Roman"/>
          <w:color w:val="auto"/>
          <w:sz w:val="24"/>
          <w:szCs w:val="24"/>
          <w:lang w:val="id-ID"/>
        </w:rPr>
        <w:t xml:space="preserve">terhadap </w:t>
      </w:r>
      <w:r w:rsidRPr="00C56056">
        <w:rPr>
          <w:rFonts w:ascii="Times New Roman" w:hAnsi="Times New Roman" w:cs="Times New Roman"/>
          <w:i/>
          <w:color w:val="auto"/>
          <w:sz w:val="24"/>
          <w:szCs w:val="24"/>
          <w:lang w:val="id-ID"/>
        </w:rPr>
        <w:t>Employee Engagement</w:t>
      </w:r>
    </w:p>
    <w:p w14:paraId="4E0C823C" w14:textId="77777777" w:rsidR="00935722" w:rsidRPr="00A76451" w:rsidRDefault="00394E72" w:rsidP="00FD14E6">
      <w:pPr>
        <w:pStyle w:val="Heading1"/>
        <w:tabs>
          <w:tab w:val="left" w:pos="7012"/>
        </w:tabs>
        <w:ind w:left="426" w:hanging="11"/>
        <w:jc w:val="both"/>
        <w:rPr>
          <w:rFonts w:ascii="Times New Roman" w:hAnsi="Times New Roman" w:cs="Times New Roman"/>
          <w:b/>
          <w:bCs/>
          <w:color w:val="auto"/>
          <w:sz w:val="24"/>
          <w:szCs w:val="24"/>
          <w:lang w:val="id-ID"/>
        </w:rPr>
      </w:pPr>
      <m:oMath>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lang w:val="id-ID"/>
              </w:rPr>
              <m:t>Kd</m:t>
            </m:r>
          </m:e>
          <m:sub>
            <m:r>
              <m:rPr>
                <m:sty m:val="bi"/>
              </m:rPr>
              <w:rPr>
                <w:rFonts w:ascii="Cambria Math" w:hAnsi="Cambria Math" w:cs="Times New Roman"/>
                <w:color w:val="auto"/>
                <w:sz w:val="24"/>
                <w:szCs w:val="24"/>
                <w:lang w:val="id-ID"/>
              </w:rPr>
              <m:t>x</m:t>
            </m:r>
            <m:r>
              <m:rPr>
                <m:sty m:val="bi"/>
              </m:rPr>
              <w:rPr>
                <w:rFonts w:ascii="Cambria Math" w:hAnsi="Cambria Math" w:cs="Times New Roman"/>
                <w:color w:val="auto"/>
                <w:sz w:val="24"/>
                <w:szCs w:val="24"/>
                <w:lang w:val="id-ID"/>
              </w:rPr>
              <m:t>1</m:t>
            </m:r>
            <m:r>
              <m:rPr>
                <m:sty m:val="bi"/>
              </m:rPr>
              <w:rPr>
                <w:rFonts w:ascii="Cambria Math" w:hAnsi="Cambria Math" w:cs="Times New Roman"/>
                <w:color w:val="auto"/>
                <w:sz w:val="24"/>
                <w:szCs w:val="24"/>
                <w:lang w:val="id-ID"/>
              </w:rPr>
              <m:t>y</m:t>
            </m:r>
          </m:sub>
        </m:sSub>
        <m:r>
          <m:rPr>
            <m:sty m:val="bi"/>
          </m:rPr>
          <w:rPr>
            <w:rFonts w:ascii="Cambria Math" w:hAnsi="Cambria Math" w:cs="Times New Roman"/>
            <w:color w:val="auto"/>
            <w:sz w:val="24"/>
            <w:szCs w:val="24"/>
            <w:lang w:val="id-ID"/>
          </w:rPr>
          <m:t xml:space="preserve">= </m:t>
        </m:r>
        <m:sSup>
          <m:sSupPr>
            <m:ctrlPr>
              <w:rPr>
                <w:rFonts w:ascii="Cambria Math" w:hAnsi="Cambria Math" w:cs="Times New Roman"/>
                <w:i/>
                <w:color w:val="auto"/>
                <w:sz w:val="24"/>
                <w:szCs w:val="24"/>
              </w:rPr>
            </m:ctrlPr>
          </m:sSupPr>
          <m:e>
            <m:r>
              <m:rPr>
                <m:sty m:val="bi"/>
              </m:rPr>
              <w:rPr>
                <w:rFonts w:ascii="Cambria Math" w:hAnsi="Cambria Math" w:cs="Times New Roman"/>
                <w:color w:val="auto"/>
                <w:sz w:val="24"/>
                <w:szCs w:val="24"/>
                <w:lang w:val="id-ID"/>
              </w:rPr>
              <m:t>0.806</m:t>
            </m:r>
          </m:e>
          <m:sup>
            <m:r>
              <m:rPr>
                <m:sty m:val="bi"/>
              </m:rPr>
              <w:rPr>
                <w:rFonts w:ascii="Cambria Math" w:hAnsi="Cambria Math" w:cs="Times New Roman"/>
                <w:color w:val="auto"/>
                <w:sz w:val="24"/>
                <w:szCs w:val="24"/>
                <w:lang w:val="id-ID"/>
              </w:rPr>
              <m:t>2</m:t>
            </m:r>
          </m:sup>
        </m:sSup>
      </m:oMath>
      <w:r w:rsidR="00935722" w:rsidRPr="00A76451">
        <w:rPr>
          <w:rFonts w:ascii="Times New Roman" w:hAnsi="Times New Roman" w:cs="Times New Roman"/>
          <w:color w:val="auto"/>
          <w:sz w:val="24"/>
          <w:szCs w:val="24"/>
          <w:lang w:val="id-ID"/>
        </w:rPr>
        <w:t>x 100%</w:t>
      </w:r>
    </w:p>
    <w:p w14:paraId="50ED263E" w14:textId="77777777" w:rsidR="00935722" w:rsidRPr="00A76451" w:rsidRDefault="00394E72" w:rsidP="00FD14E6">
      <w:pPr>
        <w:pStyle w:val="Heading1"/>
        <w:tabs>
          <w:tab w:val="left" w:pos="7012"/>
        </w:tabs>
        <w:ind w:left="426" w:hanging="11"/>
        <w:jc w:val="both"/>
        <w:rPr>
          <w:rFonts w:ascii="Times New Roman" w:hAnsi="Times New Roman" w:cs="Times New Roman"/>
          <w:b/>
          <w:bCs/>
          <w:color w:val="auto"/>
          <w:sz w:val="24"/>
          <w:szCs w:val="24"/>
          <w:lang w:val="id-ID"/>
        </w:rPr>
      </w:pPr>
      <m:oMath>
        <m:sSub>
          <m:sSubPr>
            <m:ctrlPr>
              <w:rPr>
                <w:rFonts w:ascii="Cambria Math" w:hAnsi="Cambria Math" w:cs="Times New Roman"/>
                <w:i/>
                <w:color w:val="auto"/>
                <w:sz w:val="24"/>
                <w:szCs w:val="24"/>
              </w:rPr>
            </m:ctrlPr>
          </m:sSubPr>
          <m:e>
            <m:r>
              <m:rPr>
                <m:sty m:val="bi"/>
              </m:rPr>
              <w:rPr>
                <w:rFonts w:ascii="Cambria Math" w:hAnsi="Cambria Math" w:cs="Times New Roman"/>
                <w:color w:val="auto"/>
                <w:sz w:val="24"/>
                <w:szCs w:val="24"/>
                <w:lang w:val="id-ID"/>
              </w:rPr>
              <m:t>Kd</m:t>
            </m:r>
          </m:e>
          <m:sub>
            <m:r>
              <m:rPr>
                <m:sty m:val="bi"/>
              </m:rPr>
              <w:rPr>
                <w:rFonts w:ascii="Cambria Math" w:hAnsi="Cambria Math" w:cs="Times New Roman"/>
                <w:color w:val="auto"/>
                <w:sz w:val="24"/>
                <w:szCs w:val="24"/>
                <w:lang w:val="id-ID"/>
              </w:rPr>
              <m:t>x</m:t>
            </m:r>
            <m:r>
              <m:rPr>
                <m:sty m:val="bi"/>
              </m:rPr>
              <w:rPr>
                <w:rFonts w:ascii="Cambria Math" w:hAnsi="Cambria Math" w:cs="Times New Roman"/>
                <w:color w:val="auto"/>
                <w:sz w:val="24"/>
                <w:szCs w:val="24"/>
                <w:lang w:val="id-ID"/>
              </w:rPr>
              <m:t>1</m:t>
            </m:r>
            <m:r>
              <m:rPr>
                <m:sty m:val="bi"/>
              </m:rPr>
              <w:rPr>
                <w:rFonts w:ascii="Cambria Math" w:hAnsi="Cambria Math" w:cs="Times New Roman"/>
                <w:color w:val="auto"/>
                <w:sz w:val="24"/>
                <w:szCs w:val="24"/>
                <w:lang w:val="id-ID"/>
              </w:rPr>
              <m:t>y</m:t>
            </m:r>
          </m:sub>
        </m:sSub>
        <m:r>
          <m:rPr>
            <m:sty m:val="bi"/>
          </m:rPr>
          <w:rPr>
            <w:rFonts w:ascii="Cambria Math" w:hAnsi="Cambria Math" w:cs="Times New Roman"/>
            <w:color w:val="auto"/>
            <w:sz w:val="24"/>
            <w:szCs w:val="24"/>
            <w:lang w:val="id-ID"/>
          </w:rPr>
          <m:t xml:space="preserve">= </m:t>
        </m:r>
      </m:oMath>
      <w:r w:rsidR="00935722" w:rsidRPr="00A76451">
        <w:rPr>
          <w:rFonts w:ascii="Times New Roman" w:hAnsi="Times New Roman" w:cs="Times New Roman"/>
          <w:color w:val="auto"/>
          <w:sz w:val="24"/>
          <w:szCs w:val="24"/>
          <w:lang w:val="id-ID"/>
        </w:rPr>
        <w:t>0.649</w:t>
      </w:r>
    </w:p>
    <w:p w14:paraId="34E0FF53" w14:textId="77777777" w:rsidR="00935722" w:rsidRPr="00C56056" w:rsidRDefault="00935722" w:rsidP="00FD14E6">
      <w:pPr>
        <w:pStyle w:val="Heading1"/>
        <w:tabs>
          <w:tab w:val="left" w:pos="7012"/>
        </w:tabs>
        <w:ind w:left="426" w:firstLine="567"/>
        <w:jc w:val="both"/>
        <w:rPr>
          <w:rFonts w:ascii="Times New Roman" w:hAnsi="Times New Roman" w:cs="Times New Roman"/>
          <w:b/>
          <w:bCs/>
          <w:color w:val="auto"/>
          <w:sz w:val="24"/>
          <w:szCs w:val="24"/>
          <w:lang w:val="id-ID"/>
        </w:rPr>
      </w:pPr>
      <w:r w:rsidRPr="00C56056">
        <w:rPr>
          <w:rFonts w:ascii="Times New Roman" w:hAnsi="Times New Roman" w:cs="Times New Roman"/>
          <w:color w:val="auto"/>
          <w:sz w:val="24"/>
          <w:szCs w:val="24"/>
          <w:lang w:val="id-ID"/>
        </w:rPr>
        <w:t xml:space="preserve">Variabel </w:t>
      </w:r>
      <w:r w:rsidRPr="00C56056">
        <w:rPr>
          <w:rFonts w:ascii="Times New Roman" w:hAnsi="Times New Roman" w:cs="Times New Roman"/>
          <w:i/>
          <w:color w:val="auto"/>
          <w:sz w:val="24"/>
          <w:szCs w:val="24"/>
          <w:lang w:val="id-ID"/>
        </w:rPr>
        <w:t xml:space="preserve">Worklife Balance </w:t>
      </w:r>
      <w:r w:rsidRPr="00C56056">
        <w:rPr>
          <w:rFonts w:ascii="Times New Roman" w:hAnsi="Times New Roman" w:cs="Times New Roman"/>
          <w:color w:val="auto"/>
          <w:sz w:val="24"/>
          <w:szCs w:val="24"/>
          <w:lang w:val="id-ID"/>
        </w:rPr>
        <w:t xml:space="preserve">mempunyai kontribusi sebesar 64% dalam mempengaruhi </w:t>
      </w:r>
      <w:r w:rsidRPr="00C56056">
        <w:rPr>
          <w:rFonts w:ascii="Times New Roman" w:hAnsi="Times New Roman" w:cs="Times New Roman"/>
          <w:i/>
          <w:color w:val="auto"/>
          <w:sz w:val="24"/>
          <w:szCs w:val="24"/>
          <w:lang w:val="id-ID"/>
        </w:rPr>
        <w:t xml:space="preserve">Employee Engagement </w:t>
      </w:r>
      <w:r w:rsidRPr="00C56056">
        <w:rPr>
          <w:rFonts w:ascii="Times New Roman" w:hAnsi="Times New Roman" w:cs="Times New Roman"/>
          <w:color w:val="auto"/>
          <w:sz w:val="24"/>
          <w:szCs w:val="24"/>
          <w:lang w:val="id-ID"/>
        </w:rPr>
        <w:t>pada karyawan di Elzatta Hijab Jakarta.</w:t>
      </w:r>
    </w:p>
    <w:p w14:paraId="36AFF516" w14:textId="77777777" w:rsidR="00935722" w:rsidRPr="00C56056" w:rsidRDefault="00935722" w:rsidP="00FD14E6">
      <w:pPr>
        <w:pStyle w:val="Heading1"/>
        <w:tabs>
          <w:tab w:val="left" w:pos="7012"/>
        </w:tabs>
        <w:jc w:val="both"/>
        <w:rPr>
          <w:rFonts w:ascii="Times New Roman" w:hAnsi="Times New Roman" w:cs="Times New Roman"/>
          <w:bCs/>
          <w:i/>
          <w:color w:val="auto"/>
          <w:sz w:val="24"/>
          <w:szCs w:val="24"/>
          <w:lang w:val="id-ID"/>
        </w:rPr>
      </w:pPr>
      <w:r w:rsidRPr="00C56056">
        <w:rPr>
          <w:rFonts w:ascii="Times New Roman" w:hAnsi="Times New Roman" w:cs="Times New Roman"/>
          <w:i/>
          <w:color w:val="auto"/>
          <w:sz w:val="24"/>
          <w:szCs w:val="24"/>
          <w:lang w:val="id-ID"/>
        </w:rPr>
        <w:t>Analisis Jalur (Path Analysis)</w:t>
      </w:r>
    </w:p>
    <w:p w14:paraId="175A0FFB" w14:textId="77777777" w:rsidR="00935722" w:rsidRPr="00A76451" w:rsidRDefault="00935722" w:rsidP="00FD14E6">
      <w:pPr>
        <w:pStyle w:val="Heading1"/>
        <w:tabs>
          <w:tab w:val="left" w:pos="0"/>
        </w:tabs>
        <w:ind w:firstLine="426"/>
        <w:jc w:val="both"/>
        <w:rPr>
          <w:rFonts w:ascii="Times New Roman" w:hAnsi="Times New Roman" w:cs="Times New Roman"/>
          <w:b/>
          <w:bCs/>
          <w:color w:val="auto"/>
          <w:sz w:val="24"/>
          <w:szCs w:val="24"/>
          <w:lang w:val="id-ID"/>
        </w:rPr>
      </w:pPr>
      <w:r w:rsidRPr="00A76451">
        <w:rPr>
          <w:rFonts w:ascii="Times New Roman" w:hAnsi="Times New Roman" w:cs="Times New Roman"/>
          <w:color w:val="auto"/>
          <w:sz w:val="24"/>
          <w:szCs w:val="24"/>
          <w:lang w:val="id-ID"/>
        </w:rPr>
        <w:t>Dari analisis jalur diperoleh persamaan jalur sebagai berikut :</w:t>
      </w:r>
    </w:p>
    <w:p w14:paraId="7523D27E" w14:textId="77777777" w:rsidR="00935722" w:rsidRPr="00C56056" w:rsidRDefault="00394E72" w:rsidP="00FD14E6">
      <w:pPr>
        <w:pStyle w:val="ListParagraph"/>
        <w:tabs>
          <w:tab w:val="left" w:pos="0"/>
        </w:tabs>
        <w:spacing w:line="240" w:lineRule="auto"/>
        <w:ind w:left="0"/>
        <w:jc w:val="both"/>
        <w:rPr>
          <w:rFonts w:ascii="Times New Roman" w:eastAsiaTheme="minorEastAsia" w:hAnsi="Times New Roman" w:cs="Times New Roman"/>
          <w:sz w:val="24"/>
          <w:szCs w:val="24"/>
          <w:lang w:val="en-ID"/>
        </w:rPr>
      </w:pPr>
      <m:oMathPara>
        <m:oMathParaPr>
          <m:jc m:val="left"/>
        </m:oMathPara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21</m:t>
              </m:r>
            </m:sub>
          </m:sSub>
        </m:oMath>
      </m:oMathPara>
    </w:p>
    <w:p w14:paraId="7A4F2275" w14:textId="77777777" w:rsidR="00935722" w:rsidRPr="00C56056" w:rsidRDefault="00394E72" w:rsidP="00FD14E6">
      <w:pPr>
        <w:pStyle w:val="ListParagraph"/>
        <w:tabs>
          <w:tab w:val="left" w:pos="0"/>
        </w:tabs>
        <w:spacing w:line="240" w:lineRule="auto"/>
        <w:ind w:left="0"/>
        <w:jc w:val="both"/>
        <w:rPr>
          <w:rFonts w:ascii="Times New Roman" w:eastAsiaTheme="minorEastAsia" w:hAnsi="Times New Roman" w:cs="Times New Roman"/>
          <w:sz w:val="24"/>
          <w:szCs w:val="24"/>
          <w:lang w:val="en-ID"/>
        </w:rPr>
      </w:pPr>
      <m:oMathPara>
        <m:oMathParaPr>
          <m:jc m:val="left"/>
        </m:oMathPara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13</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oMath>
      </m:oMathPara>
    </w:p>
    <w:p w14:paraId="48E9D7EB" w14:textId="77777777" w:rsidR="00935722" w:rsidRPr="00C56056" w:rsidRDefault="00394E72" w:rsidP="00FD14E6">
      <w:pPr>
        <w:pStyle w:val="ListParagraph"/>
        <w:tabs>
          <w:tab w:val="left" w:pos="0"/>
        </w:tabs>
        <w:spacing w:line="240" w:lineRule="auto"/>
        <w:ind w:left="0"/>
        <w:jc w:val="both"/>
        <w:rPr>
          <w:rFonts w:ascii="Times New Roman" w:eastAsiaTheme="minorEastAsia" w:hAnsi="Times New Roman" w:cs="Times New Roman"/>
          <w:sz w:val="24"/>
          <w:szCs w:val="24"/>
          <w:lang w:val="en-ID"/>
        </w:rPr>
      </w:pPr>
      <m:oMathPara>
        <m:oMathParaPr>
          <m:jc m:val="left"/>
        </m:oMathPara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23</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 xml:space="preserve">31 </m:t>
              </m:r>
            </m:sub>
          </m:sSub>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oMath>
      </m:oMathPara>
    </w:p>
    <w:p w14:paraId="4E0D1E20" w14:textId="77777777" w:rsidR="00935722" w:rsidRPr="00A76451" w:rsidRDefault="00935722" w:rsidP="00FD14E6">
      <w:pPr>
        <w:ind w:firstLine="426"/>
        <w:jc w:val="both"/>
        <w:rPr>
          <w:rFonts w:eastAsiaTheme="minorEastAsia"/>
          <w:lang w:val="sv-SE"/>
        </w:rPr>
      </w:pPr>
      <w:r w:rsidRPr="00A76451">
        <w:rPr>
          <w:rFonts w:eastAsiaTheme="minorEastAsia"/>
          <w:lang w:val="sv-SE"/>
        </w:rPr>
        <w:t xml:space="preserve">Maka bila nilai korelasi </w:t>
      </w:r>
      <m:oMath>
        <m:sSub>
          <m:sSubPr>
            <m:ctrlPr>
              <w:rPr>
                <w:rFonts w:ascii="Cambria Math" w:hAnsi="Cambria Math"/>
                <w:i/>
                <w:lang w:val="en-ID"/>
              </w:rPr>
            </m:ctrlPr>
          </m:sSubPr>
          <m:e>
            <m:r>
              <w:rPr>
                <w:rFonts w:ascii="Cambria Math" w:hAnsi="Cambria Math"/>
                <w:lang w:val="en-ID"/>
              </w:rPr>
              <m:t>r</m:t>
            </m:r>
          </m:e>
          <m:sub>
            <m:r>
              <w:rPr>
                <w:rFonts w:ascii="Cambria Math" w:hAnsi="Cambria Math"/>
                <w:lang w:val="sv-SE"/>
              </w:rPr>
              <m:t>12</m:t>
            </m:r>
          </m:sub>
        </m:sSub>
      </m:oMath>
      <w:r w:rsidRPr="00A76451">
        <w:rPr>
          <w:rFonts w:eastAsiaTheme="minorEastAsia"/>
          <w:lang w:val="sv-SE"/>
        </w:rPr>
        <w:t xml:space="preserve"> sebesar 0,831, </w:t>
      </w:r>
      <m:oMath>
        <m:sSub>
          <m:sSubPr>
            <m:ctrlPr>
              <w:rPr>
                <w:rFonts w:ascii="Cambria Math" w:hAnsi="Cambria Math"/>
                <w:i/>
                <w:lang w:val="en-ID"/>
              </w:rPr>
            </m:ctrlPr>
          </m:sSubPr>
          <m:e>
            <m:r>
              <w:rPr>
                <w:rFonts w:ascii="Cambria Math" w:hAnsi="Cambria Math"/>
                <w:lang w:val="en-ID"/>
              </w:rPr>
              <m:t>r</m:t>
            </m:r>
          </m:e>
          <m:sub>
            <m:r>
              <w:rPr>
                <w:rFonts w:ascii="Cambria Math" w:hAnsi="Cambria Math"/>
                <w:lang w:val="sv-SE"/>
              </w:rPr>
              <m:t>13</m:t>
            </m:r>
          </m:sub>
        </m:sSub>
      </m:oMath>
      <w:r w:rsidRPr="00A76451">
        <w:rPr>
          <w:rFonts w:eastAsiaTheme="minorEastAsia"/>
          <w:lang w:val="sv-SE"/>
        </w:rPr>
        <w:t xml:space="preserve"> sebesar 0,868 dan </w:t>
      </w:r>
      <m:oMath>
        <m:sSub>
          <m:sSubPr>
            <m:ctrlPr>
              <w:rPr>
                <w:rFonts w:ascii="Cambria Math" w:hAnsi="Cambria Math"/>
                <w:i/>
                <w:lang w:val="en-ID"/>
              </w:rPr>
            </m:ctrlPr>
          </m:sSubPr>
          <m:e>
            <m:r>
              <w:rPr>
                <w:rFonts w:ascii="Cambria Math" w:hAnsi="Cambria Math"/>
                <w:lang w:val="en-ID"/>
              </w:rPr>
              <m:t>r</m:t>
            </m:r>
          </m:e>
          <m:sub>
            <m:r>
              <w:rPr>
                <w:rFonts w:ascii="Cambria Math" w:hAnsi="Cambria Math"/>
                <w:lang w:val="sv-SE"/>
              </w:rPr>
              <m:t>23</m:t>
            </m:r>
          </m:sub>
        </m:sSub>
      </m:oMath>
      <w:r w:rsidRPr="00A76451">
        <w:rPr>
          <w:rFonts w:eastAsiaTheme="minorEastAsia"/>
          <w:lang w:val="sv-SE"/>
        </w:rPr>
        <w:t xml:space="preserve"> sebesar 0,806 dapat dibuat persamaan sebagai berikut untuk mencari nilai </w:t>
      </w:r>
      <m:oMath>
        <m:sSub>
          <m:sSubPr>
            <m:ctrlPr>
              <w:rPr>
                <w:rFonts w:ascii="Cambria Math" w:hAnsi="Cambria Math"/>
                <w:i/>
                <w:lang w:val="en-ID"/>
              </w:rPr>
            </m:ctrlPr>
          </m:sSubPr>
          <m:e>
            <m:r>
              <w:rPr>
                <w:rFonts w:ascii="Cambria Math" w:hAnsi="Cambria Math"/>
                <w:lang w:val="en-ID"/>
              </w:rPr>
              <m:t>ρ</m:t>
            </m:r>
          </m:e>
          <m:sub>
            <m:r>
              <w:rPr>
                <w:rFonts w:ascii="Cambria Math" w:hAnsi="Cambria Math"/>
                <w:lang w:val="sv-SE"/>
              </w:rPr>
              <m:t>31</m:t>
            </m:r>
          </m:sub>
        </m:sSub>
      </m:oMath>
      <w:r w:rsidRPr="00A76451">
        <w:rPr>
          <w:rFonts w:eastAsiaTheme="minorEastAsia"/>
          <w:lang w:val="sv-SE"/>
        </w:rPr>
        <w:t xml:space="preserve"> dan </w:t>
      </w:r>
      <m:oMath>
        <m:sSub>
          <m:sSubPr>
            <m:ctrlPr>
              <w:rPr>
                <w:rFonts w:ascii="Cambria Math" w:hAnsi="Cambria Math"/>
                <w:i/>
                <w:lang w:val="en-ID"/>
              </w:rPr>
            </m:ctrlPr>
          </m:sSubPr>
          <m:e>
            <m:r>
              <w:rPr>
                <w:rFonts w:ascii="Cambria Math" w:hAnsi="Cambria Math"/>
                <w:lang w:val="en-ID"/>
              </w:rPr>
              <m:t>ρ</m:t>
            </m:r>
          </m:e>
          <m:sub>
            <m:r>
              <w:rPr>
                <w:rFonts w:ascii="Cambria Math" w:hAnsi="Cambria Math"/>
                <w:lang w:val="sv-SE"/>
              </w:rPr>
              <m:t>32</m:t>
            </m:r>
          </m:sub>
        </m:sSub>
      </m:oMath>
      <w:r w:rsidRPr="00A76451">
        <w:rPr>
          <w:rFonts w:eastAsiaTheme="minorEastAsia"/>
          <w:lang w:val="sv-SE"/>
        </w:rPr>
        <w:t xml:space="preserve"> :</w:t>
      </w:r>
    </w:p>
    <w:p w14:paraId="68497D9A" w14:textId="77777777" w:rsidR="00935722" w:rsidRPr="00C56056" w:rsidRDefault="00394E72" w:rsidP="00FD14E6">
      <w:pPr>
        <w:pStyle w:val="ListParagraph"/>
        <w:numPr>
          <w:ilvl w:val="0"/>
          <w:numId w:val="6"/>
        </w:numPr>
        <w:spacing w:line="240" w:lineRule="auto"/>
        <w:ind w:left="567" w:hanging="567"/>
        <w:jc w:val="both"/>
        <w:rPr>
          <w:rFonts w:ascii="Times New Roman" w:eastAsiaTheme="minorEastAsia"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21</m:t>
            </m:r>
          </m:sub>
        </m:sSub>
      </m:oMath>
      <w:r w:rsidR="00935722" w:rsidRPr="00C56056">
        <w:rPr>
          <w:rFonts w:ascii="Times New Roman" w:eastAsiaTheme="minorEastAsia" w:hAnsi="Times New Roman" w:cs="Times New Roman"/>
          <w:sz w:val="24"/>
          <w:szCs w:val="24"/>
          <w:lang w:val="en-ID"/>
        </w:rPr>
        <w:t xml:space="preserve"> = 0,806</w:t>
      </w:r>
    </w:p>
    <w:p w14:paraId="66645DD3" w14:textId="77777777" w:rsidR="00935722" w:rsidRPr="00C56056" w:rsidRDefault="00394E72" w:rsidP="00FD14E6">
      <w:pPr>
        <w:pStyle w:val="ListParagraph"/>
        <w:numPr>
          <w:ilvl w:val="0"/>
          <w:numId w:val="6"/>
        </w:numPr>
        <w:spacing w:line="240" w:lineRule="auto"/>
        <w:ind w:left="567" w:hanging="567"/>
        <w:jc w:val="both"/>
        <w:rPr>
          <w:rFonts w:ascii="Times New Roman" w:eastAsiaTheme="minorEastAsia"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13</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oMath>
    </w:p>
    <w:p w14:paraId="33706289" w14:textId="77777777" w:rsidR="00935722" w:rsidRPr="00C56056" w:rsidRDefault="00935722" w:rsidP="00FD14E6">
      <w:pPr>
        <w:pStyle w:val="ListParagraph"/>
        <w:spacing w:line="240" w:lineRule="auto"/>
        <w:ind w:left="142" w:hanging="142"/>
        <w:jc w:val="both"/>
        <w:rPr>
          <w:rFonts w:ascii="Times New Roman" w:eastAsiaTheme="minorEastAsia" w:hAnsi="Times New Roman" w:cs="Times New Roman"/>
          <w:sz w:val="24"/>
          <w:szCs w:val="24"/>
          <w:lang w:val="en-ID"/>
        </w:rPr>
      </w:pPr>
      <m:oMathPara>
        <m:oMathParaPr>
          <m:jc m:val="left"/>
        </m:oMathParaPr>
        <m:oMath>
          <m:r>
            <w:rPr>
              <w:rFonts w:ascii="Cambria Math" w:hAnsi="Cambria Math" w:cs="Times New Roman"/>
              <w:sz w:val="24"/>
              <w:szCs w:val="24"/>
              <w:lang w:val="en-ID"/>
            </w:rPr>
            <m:t xml:space="preserve">-0,935=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r>
            <w:rPr>
              <w:rFonts w:ascii="Cambria Math" w:hAnsi="Cambria Math" w:cs="Times New Roman"/>
              <w:sz w:val="24"/>
              <w:szCs w:val="24"/>
              <w:lang w:val="en-ID"/>
            </w:rPr>
            <m:t xml:space="preserve">0,806 </m:t>
          </m:r>
        </m:oMath>
      </m:oMathPara>
    </w:p>
    <w:p w14:paraId="7980F769" w14:textId="77777777" w:rsidR="00935722" w:rsidRPr="00C56056" w:rsidRDefault="00935722" w:rsidP="00FD14E6">
      <w:pPr>
        <w:pStyle w:val="ListParagraph"/>
        <w:spacing w:line="240" w:lineRule="auto"/>
        <w:ind w:left="567" w:hanging="567"/>
        <w:jc w:val="both"/>
        <w:rPr>
          <w:rFonts w:ascii="Times New Roman" w:hAnsi="Times New Roman" w:cs="Times New Roman"/>
          <w:noProof/>
          <w:sz w:val="24"/>
          <w:szCs w:val="24"/>
        </w:rPr>
      </w:pPr>
      <w:r w:rsidRPr="00C56056">
        <w:rPr>
          <w:rFonts w:ascii="Times New Roman" w:hAnsi="Times New Roman" w:cs="Times New Roman"/>
          <w:noProof/>
          <w:sz w:val="24"/>
          <w:szCs w:val="24"/>
        </w:rPr>
        <w:t xml:space="preserve">(dari persamaan jalur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oMath>
      <w:r w:rsidRPr="00C56056">
        <w:rPr>
          <w:rFonts w:ascii="Times New Roman" w:hAnsi="Times New Roman" w:cs="Times New Roman"/>
          <w:noProof/>
          <w:sz w:val="24"/>
          <w:szCs w:val="24"/>
        </w:rPr>
        <w:t>)</w:t>
      </w:r>
    </w:p>
    <w:p w14:paraId="63A06896" w14:textId="77777777" w:rsidR="00935722" w:rsidRPr="00C56056" w:rsidRDefault="00394E72" w:rsidP="00FD14E6">
      <w:pPr>
        <w:pStyle w:val="ListParagraph"/>
        <w:numPr>
          <w:ilvl w:val="0"/>
          <w:numId w:val="6"/>
        </w:numPr>
        <w:spacing w:line="240" w:lineRule="auto"/>
        <w:ind w:left="567" w:hanging="567"/>
        <w:jc w:val="both"/>
        <w:rPr>
          <w:rFonts w:ascii="Times New Roman" w:eastAsiaTheme="minorEastAsia"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23</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 xml:space="preserve">31 </m:t>
            </m:r>
          </m:sub>
        </m:sSub>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oMath>
    </w:p>
    <w:p w14:paraId="1BD91CA2" w14:textId="77777777" w:rsidR="00935722" w:rsidRPr="00C56056" w:rsidRDefault="00935722" w:rsidP="00FD14E6">
      <w:pPr>
        <w:pStyle w:val="ListParagraph"/>
        <w:spacing w:line="240" w:lineRule="auto"/>
        <w:ind w:left="142" w:hanging="567"/>
        <w:jc w:val="both"/>
        <w:rPr>
          <w:rFonts w:ascii="Times New Roman" w:eastAsiaTheme="minorEastAsia" w:hAnsi="Times New Roman" w:cs="Times New Roman"/>
          <w:sz w:val="24"/>
          <w:szCs w:val="24"/>
          <w:lang w:val="en-ID"/>
        </w:rPr>
      </w:pPr>
      <m:oMathPara>
        <m:oMathParaPr>
          <m:jc m:val="left"/>
        </m:oMathParaPr>
        <m:oMath>
          <m:r>
            <w:rPr>
              <w:rFonts w:ascii="Cambria Math" w:hAnsi="Cambria Math" w:cs="Times New Roman"/>
              <w:sz w:val="24"/>
              <w:szCs w:val="24"/>
              <w:lang w:val="en-ID"/>
            </w:rPr>
            <w:lastRenderedPageBreak/>
            <m:t xml:space="preserve">-0,832=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0,806+</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oMath>
      </m:oMathPara>
    </w:p>
    <w:p w14:paraId="732C3A08" w14:textId="77777777" w:rsidR="00935722" w:rsidRPr="00C56056" w:rsidRDefault="00935722" w:rsidP="00FD14E6">
      <w:pPr>
        <w:pStyle w:val="ListParagraph"/>
        <w:spacing w:line="240" w:lineRule="auto"/>
        <w:ind w:left="567" w:hanging="567"/>
        <w:jc w:val="both"/>
        <w:rPr>
          <w:rFonts w:ascii="Times New Roman" w:hAnsi="Times New Roman" w:cs="Times New Roman"/>
          <w:noProof/>
          <w:sz w:val="24"/>
          <w:szCs w:val="24"/>
        </w:rPr>
      </w:pPr>
      <w:r w:rsidRPr="00C56056">
        <w:rPr>
          <w:rFonts w:ascii="Times New Roman" w:hAnsi="Times New Roman" w:cs="Times New Roman"/>
          <w:noProof/>
          <w:sz w:val="24"/>
          <w:szCs w:val="24"/>
        </w:rPr>
        <w:t xml:space="preserve">(dari persamaan jalur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13</m:t>
            </m:r>
          </m:sub>
        </m:sSub>
      </m:oMath>
      <w:r w:rsidRPr="00C56056">
        <w:rPr>
          <w:rFonts w:ascii="Times New Roman" w:hAnsi="Times New Roman" w:cs="Times New Roman"/>
          <w:noProof/>
          <w:sz w:val="24"/>
          <w:szCs w:val="24"/>
        </w:rPr>
        <w:t>)</w:t>
      </w:r>
    </w:p>
    <w:p w14:paraId="02BB342E" w14:textId="77777777" w:rsidR="00935722" w:rsidRPr="00C56056" w:rsidRDefault="00935722" w:rsidP="00FD14E6">
      <w:pPr>
        <w:pStyle w:val="ListParagraph"/>
        <w:spacing w:line="240" w:lineRule="auto"/>
        <w:ind w:left="0"/>
        <w:jc w:val="both"/>
        <w:rPr>
          <w:rFonts w:ascii="Times New Roman" w:hAnsi="Times New Roman" w:cs="Times New Roman"/>
          <w:noProof/>
          <w:sz w:val="24"/>
          <w:szCs w:val="24"/>
          <w:lang w:val="id-ID"/>
        </w:rPr>
      </w:pPr>
      <w:r w:rsidRPr="00C56056">
        <w:rPr>
          <w:rFonts w:ascii="Times New Roman" w:hAnsi="Times New Roman" w:cs="Times New Roman"/>
          <w:noProof/>
          <w:sz w:val="24"/>
          <w:szCs w:val="24"/>
        </w:rPr>
        <w:t xml:space="preserve">Dari persamaan jalur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12</m:t>
            </m:r>
          </m:sub>
        </m:sSub>
      </m:oMath>
      <w:r w:rsidRPr="00C56056">
        <w:rPr>
          <w:rFonts w:ascii="Times New Roman" w:hAnsi="Times New Roman" w:cs="Times New Roman"/>
          <w:noProof/>
          <w:sz w:val="24"/>
          <w:szCs w:val="24"/>
        </w:rPr>
        <w:t xml:space="preserve"> dan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r</m:t>
            </m:r>
          </m:e>
          <m:sub>
            <m:r>
              <w:rPr>
                <w:rFonts w:ascii="Cambria Math" w:hAnsi="Cambria Math" w:cs="Times New Roman"/>
                <w:sz w:val="24"/>
                <w:szCs w:val="24"/>
                <w:lang w:val="en-ID"/>
              </w:rPr>
              <m:t>13</m:t>
            </m:r>
          </m:sub>
        </m:sSub>
      </m:oMath>
      <w:r w:rsidRPr="00C56056">
        <w:rPr>
          <w:rFonts w:ascii="Times New Roman" w:hAnsi="Times New Roman" w:cs="Times New Roman"/>
          <w:noProof/>
          <w:sz w:val="24"/>
          <w:szCs w:val="24"/>
        </w:rPr>
        <w:t xml:space="preserve"> didapatkan hasil sebagai berikut :</w:t>
      </w:r>
    </w:p>
    <w:p w14:paraId="62CD7225" w14:textId="77777777" w:rsidR="00935722" w:rsidRPr="00C56056" w:rsidRDefault="00935722" w:rsidP="00FD14E6">
      <w:pPr>
        <w:pStyle w:val="ListParagraph"/>
        <w:numPr>
          <w:ilvl w:val="0"/>
          <w:numId w:val="6"/>
        </w:numPr>
        <w:tabs>
          <w:tab w:val="left" w:pos="284"/>
        </w:tabs>
        <w:spacing w:line="240" w:lineRule="auto"/>
        <w:ind w:left="142" w:hanging="142"/>
        <w:jc w:val="both"/>
        <w:rPr>
          <w:rFonts w:ascii="Times New Roman" w:eastAsiaTheme="minorEastAsia" w:hAnsi="Times New Roman" w:cs="Times New Roman"/>
          <w:sz w:val="24"/>
          <w:szCs w:val="24"/>
          <w:lang w:val="en-ID"/>
        </w:rPr>
      </w:pPr>
      <w:r w:rsidRPr="00C56056">
        <w:rPr>
          <w:rFonts w:ascii="Times New Roman" w:hAnsi="Times New Roman" w:cs="Times New Roman"/>
          <w:noProof/>
          <w:sz w:val="24"/>
          <w:szCs w:val="24"/>
          <w:lang w:val="id-ID" w:eastAsia="zh-CN"/>
        </w:rPr>
        <mc:AlternateContent>
          <mc:Choice Requires="wps">
            <w:drawing>
              <wp:anchor distT="0" distB="0" distL="114300" distR="114300" simplePos="0" relativeHeight="251659264" behindDoc="0" locked="0" layoutInCell="1" allowOverlap="1" wp14:anchorId="51AC29C5" wp14:editId="54CB435B">
                <wp:simplePos x="0" y="0"/>
                <wp:positionH relativeFrom="column">
                  <wp:posOffset>1783715</wp:posOffset>
                </wp:positionH>
                <wp:positionV relativeFrom="paragraph">
                  <wp:posOffset>24765</wp:posOffset>
                </wp:positionV>
                <wp:extent cx="0" cy="308610"/>
                <wp:effectExtent l="19050" t="0" r="19050" b="3429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30861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350D5E" id="Straight Connector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45pt,1.95pt" to="140.4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" strokecolor="black [3040]" strokeweight="2.25pt">
                <o:lock v:ext="edit" shapetype="f"/>
              </v:line>
            </w:pict>
          </mc:Fallback>
        </mc:AlternateContent>
      </w:r>
      <m:oMath>
        <m:r>
          <w:rPr>
            <w:rFonts w:ascii="Cambria Math" w:hAnsi="Cambria Math" w:cs="Times New Roman"/>
            <w:sz w:val="24"/>
            <w:szCs w:val="24"/>
            <w:lang w:val="en-ID"/>
          </w:rPr>
          <m:t xml:space="preserve">-0,935=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r>
          <w:rPr>
            <w:rFonts w:ascii="Cambria Math" w:hAnsi="Cambria Math" w:cs="Times New Roman"/>
            <w:sz w:val="24"/>
            <w:szCs w:val="24"/>
            <w:lang w:val="en-ID"/>
          </w:rPr>
          <m:t xml:space="preserve">0,806 </m:t>
        </m:r>
      </m:oMath>
      <w:r w:rsidRPr="00C56056">
        <w:rPr>
          <w:rFonts w:ascii="Times New Roman" w:eastAsiaTheme="minorEastAsia" w:hAnsi="Times New Roman" w:cs="Times New Roman"/>
          <w:sz w:val="24"/>
          <w:szCs w:val="24"/>
          <w:lang w:val="en-ID"/>
        </w:rPr>
        <w:tab/>
        <w:t>x 1</w:t>
      </w:r>
    </w:p>
    <w:p w14:paraId="7EA0E070" w14:textId="77777777" w:rsidR="00935722" w:rsidRPr="00C56056" w:rsidRDefault="00935722" w:rsidP="00FD14E6">
      <w:pPr>
        <w:pStyle w:val="ListParagraph"/>
        <w:spacing w:line="240" w:lineRule="auto"/>
        <w:ind w:left="284"/>
        <w:jc w:val="both"/>
        <w:rPr>
          <w:rFonts w:ascii="Times New Roman" w:eastAsiaTheme="minorEastAsia" w:hAnsi="Times New Roman" w:cs="Times New Roman"/>
          <w:sz w:val="24"/>
          <w:szCs w:val="24"/>
          <w:lang w:val="id-ID"/>
        </w:rPr>
      </w:pPr>
      <m:oMath>
        <m:r>
          <w:rPr>
            <w:rFonts w:ascii="Cambria Math" w:hAnsi="Cambria Math" w:cs="Times New Roman"/>
            <w:sz w:val="24"/>
            <w:szCs w:val="24"/>
            <w:lang w:val="en-ID"/>
          </w:rPr>
          <m:t xml:space="preserve">-0,832=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0,806+</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oMath>
      <w:r w:rsidRPr="00C56056">
        <w:rPr>
          <w:rFonts w:ascii="Times New Roman" w:eastAsiaTheme="minorEastAsia" w:hAnsi="Times New Roman" w:cs="Times New Roman"/>
          <w:sz w:val="24"/>
          <w:szCs w:val="24"/>
          <w:lang w:val="en-ID"/>
        </w:rPr>
        <w:tab/>
        <w:t>x 0,806</w:t>
      </w:r>
    </w:p>
    <w:p w14:paraId="7CCF2836" w14:textId="77777777" w:rsidR="00935722" w:rsidRPr="00C56056" w:rsidRDefault="00935722" w:rsidP="00FD14E6">
      <w:pPr>
        <w:pStyle w:val="ListParagraph"/>
        <w:spacing w:line="240" w:lineRule="auto"/>
        <w:ind w:left="284"/>
        <w:jc w:val="both"/>
        <w:rPr>
          <w:rFonts w:ascii="Times New Roman" w:eastAsiaTheme="minorEastAsia" w:hAnsi="Times New Roman" w:cs="Times New Roman"/>
          <w:i/>
          <w:sz w:val="24"/>
          <w:szCs w:val="24"/>
          <w:lang w:val="id-ID"/>
        </w:rPr>
      </w:pPr>
      <w:r w:rsidRPr="00C56056">
        <w:rPr>
          <w:rFonts w:ascii="Times New Roman" w:hAnsi="Times New Roman" w:cs="Times New Roman"/>
          <w:noProof/>
          <w:sz w:val="24"/>
          <w:szCs w:val="24"/>
          <w:lang w:val="id-ID" w:eastAsia="zh-CN"/>
        </w:rPr>
        <mc:AlternateContent>
          <mc:Choice Requires="wps">
            <w:drawing>
              <wp:anchor distT="0" distB="0" distL="114300" distR="114300" simplePos="0" relativeHeight="251660288" behindDoc="0" locked="0" layoutInCell="1" allowOverlap="1" wp14:anchorId="14E3DD44" wp14:editId="04AC4011">
                <wp:simplePos x="0" y="0"/>
                <wp:positionH relativeFrom="column">
                  <wp:posOffset>147955</wp:posOffset>
                </wp:positionH>
                <wp:positionV relativeFrom="paragraph">
                  <wp:posOffset>63500</wp:posOffset>
                </wp:positionV>
                <wp:extent cx="173609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609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28B7D8"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5pt,5pt" to="148.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" strokecolor="black [3040]">
                <o:lock v:ext="edit" shapetype="f"/>
              </v:line>
            </w:pict>
          </mc:Fallback>
        </mc:AlternateContent>
      </w:r>
    </w:p>
    <w:p w14:paraId="3246A5D1" w14:textId="77777777" w:rsidR="00935722" w:rsidRPr="00C56056" w:rsidRDefault="00935722" w:rsidP="00FD14E6">
      <w:pPr>
        <w:pStyle w:val="ListParagraph"/>
        <w:numPr>
          <w:ilvl w:val="0"/>
          <w:numId w:val="6"/>
        </w:numPr>
        <w:spacing w:line="240" w:lineRule="auto"/>
        <w:ind w:left="284" w:hanging="284"/>
        <w:jc w:val="both"/>
        <w:rPr>
          <w:rFonts w:ascii="Times New Roman" w:hAnsi="Times New Roman" w:cs="Times New Roman"/>
          <w:sz w:val="24"/>
          <w:szCs w:val="24"/>
          <w:lang w:val="en-ID"/>
        </w:rPr>
      </w:pPr>
      <m:oMath>
        <m:r>
          <w:rPr>
            <w:rFonts w:ascii="Cambria Math" w:hAnsi="Cambria Math" w:cs="Times New Roman"/>
            <w:sz w:val="24"/>
            <w:szCs w:val="24"/>
            <w:lang w:val="en-ID"/>
          </w:rPr>
          <m:t xml:space="preserve">-0,935=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 xml:space="preserve">+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r>
          <w:rPr>
            <w:rFonts w:ascii="Cambria Math" w:hAnsi="Cambria Math" w:cs="Times New Roman"/>
            <w:sz w:val="24"/>
            <w:szCs w:val="24"/>
            <w:lang w:val="en-ID"/>
          </w:rPr>
          <m:t>0,806</m:t>
        </m:r>
      </m:oMath>
    </w:p>
    <w:p w14:paraId="5B5402B0" w14:textId="77777777" w:rsidR="00935722" w:rsidRPr="00C56056" w:rsidRDefault="00935722" w:rsidP="00FD14E6">
      <w:pPr>
        <w:pStyle w:val="ListParagraph"/>
        <w:numPr>
          <w:ilvl w:val="0"/>
          <w:numId w:val="6"/>
        </w:numPr>
        <w:spacing w:line="240" w:lineRule="auto"/>
        <w:ind w:left="284" w:hanging="284"/>
        <w:jc w:val="both"/>
        <w:rPr>
          <w:rFonts w:ascii="Times New Roman" w:eastAsiaTheme="minorEastAsia" w:hAnsi="Times New Roman" w:cs="Times New Roman"/>
          <w:sz w:val="24"/>
          <w:szCs w:val="24"/>
          <w:lang w:val="en-ID"/>
        </w:rPr>
      </w:pPr>
      <m:oMath>
        <m:r>
          <w:rPr>
            <w:rFonts w:ascii="Cambria Math" w:hAnsi="Cambria Math" w:cs="Times New Roman"/>
            <w:sz w:val="24"/>
            <w:szCs w:val="24"/>
            <w:lang w:val="en-ID"/>
          </w:rPr>
          <m:t>-0,670</m:t>
        </m:r>
      </m:oMath>
      <w:r w:rsidRPr="00C56056">
        <w:rPr>
          <w:rFonts w:ascii="Times New Roman" w:eastAsiaTheme="minorEastAsia" w:hAnsi="Times New Roman" w:cs="Times New Roman"/>
          <w:sz w:val="24"/>
          <w:szCs w:val="24"/>
          <w:lang w:val="en-ID"/>
        </w:rPr>
        <w:t xml:space="preserve"> = </w:t>
      </w: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m:rPr>
            <m:sty m:val="p"/>
          </m:rPr>
          <w:rPr>
            <w:rFonts w:ascii="Cambria Math" w:eastAsiaTheme="minorEastAsia" w:hAnsi="Cambria Math" w:cs="Times New Roman"/>
            <w:sz w:val="24"/>
            <w:szCs w:val="24"/>
            <w:lang w:val="en-ID"/>
          </w:rPr>
          <m:t>0,649</m:t>
        </m:r>
        <m:r>
          <w:rPr>
            <w:rFonts w:ascii="Cambria Math" w:hAnsi="Cambria Math" w:cs="Times New Roman"/>
            <w:sz w:val="24"/>
            <w:szCs w:val="24"/>
            <w:lang w:val="en-ID"/>
          </w:rPr>
          <m:t xml:space="preserve">+0,806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oMath>
      <w:r w:rsidRPr="00C56056">
        <w:rPr>
          <w:rFonts w:ascii="Times New Roman" w:eastAsiaTheme="minorEastAsia" w:hAnsi="Times New Roman" w:cs="Times New Roman"/>
          <w:sz w:val="24"/>
          <w:szCs w:val="24"/>
          <w:lang w:val="id-ID"/>
        </w:rPr>
        <w:t xml:space="preserve">   -</w:t>
      </w:r>
    </w:p>
    <w:p w14:paraId="40F809E1" w14:textId="77777777" w:rsidR="00935722" w:rsidRPr="00C56056" w:rsidRDefault="00935722" w:rsidP="00FD14E6">
      <w:pPr>
        <w:pStyle w:val="ListParagraph"/>
        <w:numPr>
          <w:ilvl w:val="0"/>
          <w:numId w:val="6"/>
        </w:numPr>
        <w:spacing w:line="240" w:lineRule="auto"/>
        <w:ind w:left="284" w:hanging="284"/>
        <w:jc w:val="both"/>
        <w:rPr>
          <w:rFonts w:ascii="Times New Roman" w:eastAsiaTheme="minorEastAsia" w:hAnsi="Times New Roman" w:cs="Times New Roman"/>
          <w:sz w:val="24"/>
          <w:szCs w:val="24"/>
          <w:lang w:val="en-ID"/>
        </w:rPr>
      </w:pPr>
      <w:r w:rsidRPr="00C56056">
        <w:rPr>
          <w:rFonts w:ascii="Times New Roman" w:hAnsi="Times New Roman" w:cs="Times New Roman"/>
          <w:noProof/>
          <w:sz w:val="24"/>
          <w:szCs w:val="24"/>
          <w:lang w:val="id-ID" w:eastAsia="zh-CN"/>
        </w:rPr>
        <mc:AlternateContent>
          <mc:Choice Requires="wps">
            <w:drawing>
              <wp:anchor distT="0" distB="0" distL="114300" distR="114300" simplePos="0" relativeHeight="251661312" behindDoc="0" locked="0" layoutInCell="1" allowOverlap="1" wp14:anchorId="5F226ECB" wp14:editId="47013870">
                <wp:simplePos x="0" y="0"/>
                <wp:positionH relativeFrom="column">
                  <wp:posOffset>180975</wp:posOffset>
                </wp:positionH>
                <wp:positionV relativeFrom="paragraph">
                  <wp:posOffset>3175</wp:posOffset>
                </wp:positionV>
                <wp:extent cx="2047875" cy="1905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47875" cy="1905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F04AB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5pt" to="175.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" strokecolor="black [3040]">
                <o:lock v:ext="edit" shapetype="f"/>
              </v:line>
            </w:pict>
          </mc:Fallback>
        </mc:AlternateContent>
      </w:r>
      <m:oMath>
        <m:r>
          <w:rPr>
            <w:rFonts w:ascii="Cambria Math" w:hAnsi="Cambria Math" w:cs="Times New Roman"/>
            <w:sz w:val="24"/>
            <w:szCs w:val="24"/>
            <w:lang w:val="en-ID"/>
          </w:rPr>
          <m:t>-0,265=0,351</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 xml:space="preserve"> </m:t>
        </m:r>
      </m:oMath>
    </w:p>
    <w:p w14:paraId="069FE4D1" w14:textId="77777777" w:rsidR="00935722" w:rsidRPr="00C56056" w:rsidRDefault="00394E72" w:rsidP="00FD14E6">
      <w:pPr>
        <w:pStyle w:val="ListParagraph"/>
        <w:spacing w:line="240" w:lineRule="auto"/>
        <w:ind w:left="1701"/>
        <w:jc w:val="both"/>
        <w:rPr>
          <w:rFonts w:ascii="Times New Roman" w:hAnsi="Times New Roman" w:cs="Times New Roman"/>
          <w:sz w:val="24"/>
          <w:szCs w:val="24"/>
          <w:lang w:val="en-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oMath>
      <w:r w:rsidR="00935722" w:rsidRPr="00C56056">
        <w:rPr>
          <w:rFonts w:ascii="Times New Roman" w:eastAsiaTheme="minorEastAsia" w:hAnsi="Times New Roman" w:cs="Times New Roman"/>
          <w:sz w:val="24"/>
          <w:szCs w:val="24"/>
          <w:lang w:val="en-ID"/>
        </w:rPr>
        <w:t xml:space="preserve"> = -0,754</w:t>
      </w:r>
    </w:p>
    <w:p w14:paraId="3F19E4DE" w14:textId="77777777" w:rsidR="00935722" w:rsidRPr="00C56056" w:rsidRDefault="00935722" w:rsidP="00FD14E6">
      <w:pPr>
        <w:pStyle w:val="ListParagraph"/>
        <w:numPr>
          <w:ilvl w:val="0"/>
          <w:numId w:val="6"/>
        </w:numPr>
        <w:spacing w:line="240" w:lineRule="auto"/>
        <w:ind w:left="284" w:hanging="284"/>
        <w:jc w:val="both"/>
        <w:rPr>
          <w:rFonts w:ascii="Times New Roman" w:hAnsi="Times New Roman" w:cs="Times New Roman"/>
          <w:sz w:val="24"/>
          <w:szCs w:val="24"/>
          <w:lang w:val="en-ID"/>
        </w:rPr>
      </w:pPr>
      <m:oMath>
        <m:r>
          <w:rPr>
            <w:rFonts w:ascii="Cambria Math" w:hAnsi="Cambria Math" w:cs="Times New Roman"/>
            <w:sz w:val="24"/>
            <w:szCs w:val="24"/>
            <w:lang w:val="en-ID"/>
          </w:rPr>
          <m:t xml:space="preserve">-0,935=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31</m:t>
            </m:r>
          </m:sub>
        </m:sSub>
        <m:r>
          <w:rPr>
            <w:rFonts w:ascii="Cambria Math" w:hAnsi="Cambria Math" w:cs="Times New Roman"/>
            <w:sz w:val="24"/>
            <w:szCs w:val="24"/>
            <w:lang w:val="en-ID"/>
          </w:rPr>
          <m:t>+</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r>
          <w:rPr>
            <w:rFonts w:ascii="Cambria Math" w:hAnsi="Cambria Math" w:cs="Times New Roman"/>
            <w:sz w:val="24"/>
            <w:szCs w:val="24"/>
            <w:lang w:val="en-ID"/>
          </w:rPr>
          <m:t xml:space="preserve">0,806 </m:t>
        </m:r>
      </m:oMath>
    </w:p>
    <w:p w14:paraId="5F6DE24D" w14:textId="77777777" w:rsidR="00935722" w:rsidRPr="00C56056" w:rsidRDefault="00935722" w:rsidP="00FD14E6">
      <w:pPr>
        <w:pStyle w:val="ListParagraph"/>
        <w:spacing w:line="240" w:lineRule="auto"/>
        <w:ind w:left="284" w:hanging="284"/>
        <w:jc w:val="both"/>
        <w:rPr>
          <w:rFonts w:ascii="Times New Roman" w:eastAsiaTheme="minorEastAsia" w:hAnsi="Times New Roman" w:cs="Times New Roman"/>
          <w:sz w:val="24"/>
          <w:szCs w:val="24"/>
          <w:lang w:val="en-ID"/>
        </w:rPr>
      </w:pPr>
      <m:oMathPara>
        <m:oMathParaPr>
          <m:jc m:val="left"/>
        </m:oMathParaPr>
        <m:oMath>
          <m:r>
            <w:rPr>
              <w:rFonts w:ascii="Cambria Math" w:hAnsi="Cambria Math" w:cs="Times New Roman"/>
              <w:sz w:val="24"/>
              <w:szCs w:val="24"/>
              <w:lang w:val="en-ID"/>
            </w:rPr>
            <m:t xml:space="preserve">-0,935= -0,754+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r>
            <w:rPr>
              <w:rFonts w:ascii="Cambria Math" w:hAnsi="Cambria Math" w:cs="Times New Roman"/>
              <w:sz w:val="24"/>
              <w:szCs w:val="24"/>
              <w:lang w:val="en-ID"/>
            </w:rPr>
            <m:t>0,806</m:t>
          </m:r>
        </m:oMath>
      </m:oMathPara>
    </w:p>
    <w:p w14:paraId="158F9305" w14:textId="77777777" w:rsidR="00935722" w:rsidRPr="00C56056" w:rsidRDefault="00935722" w:rsidP="00FD14E6">
      <w:pPr>
        <w:pStyle w:val="ListParagraph"/>
        <w:spacing w:line="240" w:lineRule="auto"/>
        <w:ind w:left="284" w:hanging="284"/>
        <w:jc w:val="both"/>
        <w:rPr>
          <w:rFonts w:ascii="Times New Roman" w:hAnsi="Times New Roman" w:cs="Times New Roman"/>
          <w:sz w:val="24"/>
          <w:szCs w:val="24"/>
          <w:lang w:val="en-ID"/>
        </w:rPr>
      </w:pPr>
      <m:oMathPara>
        <m:oMathParaPr>
          <m:jc m:val="left"/>
        </m:oMathParaPr>
        <m:oMath>
          <m:r>
            <w:rPr>
              <w:rFonts w:ascii="Cambria Math" w:hAnsi="Cambria Math" w:cs="Times New Roman"/>
              <w:sz w:val="24"/>
              <w:szCs w:val="24"/>
              <w:lang w:val="en-ID"/>
            </w:rPr>
            <m:t xml:space="preserve">-0,181= 0,806 </m:t>
          </m:r>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oMath>
      </m:oMathPara>
    </w:p>
    <w:p w14:paraId="4007E1A3" w14:textId="77777777" w:rsidR="00935722" w:rsidRPr="00C56056" w:rsidRDefault="00394E72" w:rsidP="00FD14E6">
      <w:pPr>
        <w:pStyle w:val="ListParagraph"/>
        <w:spacing w:line="240" w:lineRule="auto"/>
        <w:ind w:left="1701"/>
        <w:jc w:val="both"/>
        <w:rPr>
          <w:rFonts w:ascii="Times New Roman" w:hAnsi="Times New Roman" w:cs="Times New Roman"/>
          <w:sz w:val="24"/>
          <w:szCs w:val="24"/>
          <w:lang w:val="id-ID"/>
        </w:rPr>
      </w:pPr>
      <m:oMath>
        <m:sSub>
          <m:sSubPr>
            <m:ctrlPr>
              <w:rPr>
                <w:rFonts w:ascii="Cambria Math" w:hAnsi="Cambria Math" w:cs="Times New Roman"/>
                <w:i/>
                <w:sz w:val="24"/>
                <w:szCs w:val="24"/>
                <w:lang w:val="en-ID"/>
              </w:rPr>
            </m:ctrlPr>
          </m:sSubPr>
          <m:e>
            <m:r>
              <w:rPr>
                <w:rFonts w:ascii="Cambria Math" w:hAnsi="Cambria Math" w:cs="Times New Roman"/>
                <w:sz w:val="24"/>
                <w:szCs w:val="24"/>
                <w:lang w:val="en-ID"/>
              </w:rPr>
              <m:t>ρ</m:t>
            </m:r>
          </m:e>
          <m:sub>
            <m:r>
              <w:rPr>
                <w:rFonts w:ascii="Cambria Math" w:hAnsi="Cambria Math" w:cs="Times New Roman"/>
                <w:sz w:val="24"/>
                <w:szCs w:val="24"/>
                <w:lang w:val="en-ID"/>
              </w:rPr>
              <m:t>32</m:t>
            </m:r>
          </m:sub>
        </m:sSub>
      </m:oMath>
      <w:r w:rsidR="00935722" w:rsidRPr="00C56056">
        <w:rPr>
          <w:rFonts w:ascii="Times New Roman" w:eastAsiaTheme="minorEastAsia" w:hAnsi="Times New Roman" w:cs="Times New Roman"/>
          <w:sz w:val="24"/>
          <w:szCs w:val="24"/>
          <w:lang w:val="en-ID"/>
        </w:rPr>
        <w:t>=   -0,24</w:t>
      </w:r>
      <w:r w:rsidR="00935722" w:rsidRPr="00C56056">
        <w:rPr>
          <w:rFonts w:ascii="Times New Roman" w:eastAsiaTheme="minorEastAsia" w:hAnsi="Times New Roman" w:cs="Times New Roman"/>
          <w:sz w:val="24"/>
          <w:szCs w:val="24"/>
          <w:lang w:val="id-ID"/>
        </w:rPr>
        <w:t>4</w:t>
      </w:r>
    </w:p>
    <w:p w14:paraId="0967F43F" w14:textId="77777777" w:rsidR="00935722" w:rsidRPr="00C56056" w:rsidRDefault="00935722" w:rsidP="00FD14E6">
      <w:pPr>
        <w:pStyle w:val="JPPMHeading1"/>
        <w:spacing w:before="0" w:after="0"/>
        <w:rPr>
          <w:rFonts w:ascii="Times New Roman" w:hAnsi="Times New Roman"/>
          <w:sz w:val="24"/>
          <w:szCs w:val="24"/>
          <w:lang w:val="id-ID"/>
        </w:rPr>
      </w:pPr>
      <w:r w:rsidRPr="00C56056">
        <w:rPr>
          <w:rFonts w:ascii="Times New Roman" w:hAnsi="Times New Roman"/>
          <w:sz w:val="24"/>
          <w:szCs w:val="24"/>
        </w:rPr>
        <w:t>PENUTUP</w:t>
      </w:r>
    </w:p>
    <w:p w14:paraId="7411DA0B" w14:textId="77777777" w:rsidR="00935722" w:rsidRPr="00C56056" w:rsidRDefault="00935722" w:rsidP="00FD14E6">
      <w:pPr>
        <w:pStyle w:val="JPPMHeading1"/>
        <w:spacing w:before="0" w:after="0"/>
        <w:ind w:firstLine="567"/>
        <w:rPr>
          <w:rFonts w:ascii="Times New Roman" w:hAnsi="Times New Roman"/>
          <w:iCs/>
          <w:sz w:val="24"/>
          <w:szCs w:val="24"/>
          <w:lang w:val="id-ID"/>
        </w:rPr>
      </w:pPr>
    </w:p>
    <w:p w14:paraId="6BE6CAEF" w14:textId="77777777" w:rsidR="00935722" w:rsidRDefault="00935722" w:rsidP="00FD14E6">
      <w:pPr>
        <w:pStyle w:val="JPPMHeading1"/>
        <w:spacing w:before="0" w:after="0"/>
        <w:ind w:firstLine="567"/>
        <w:jc w:val="both"/>
        <w:rPr>
          <w:rFonts w:ascii="Times New Roman" w:hAnsi="Times New Roman"/>
          <w:b w:val="0"/>
          <w:sz w:val="24"/>
          <w:szCs w:val="24"/>
          <w:lang w:val="id-ID"/>
        </w:rPr>
      </w:pPr>
      <w:r w:rsidRPr="00C56056">
        <w:rPr>
          <w:rFonts w:ascii="Times New Roman" w:hAnsi="Times New Roman"/>
          <w:b w:val="0"/>
          <w:sz w:val="24"/>
          <w:szCs w:val="24"/>
          <w:lang w:val="id-ID"/>
        </w:rPr>
        <w:t xml:space="preserve">Berdasarkan hasil analisis dan pembahasan, maka dapat disimpulkan, </w:t>
      </w:r>
      <w:r w:rsidRPr="00C56056">
        <w:rPr>
          <w:rFonts w:ascii="Times New Roman" w:hAnsi="Times New Roman"/>
          <w:b w:val="0"/>
          <w:sz w:val="24"/>
          <w:szCs w:val="24"/>
        </w:rPr>
        <w:t xml:space="preserve">Pada uji validitas dengan menggunakan SPSS 25 sebanyak </w:t>
      </w:r>
      <w:r w:rsidRPr="00C56056">
        <w:rPr>
          <w:rFonts w:ascii="Times New Roman" w:hAnsi="Times New Roman"/>
          <w:b w:val="0"/>
          <w:sz w:val="24"/>
          <w:szCs w:val="24"/>
          <w:lang w:val="id-ID"/>
        </w:rPr>
        <w:t>20</w:t>
      </w:r>
      <w:r w:rsidRPr="00C56056">
        <w:rPr>
          <w:rFonts w:ascii="Times New Roman" w:hAnsi="Times New Roman"/>
          <w:b w:val="0"/>
          <w:sz w:val="24"/>
          <w:szCs w:val="24"/>
        </w:rPr>
        <w:t xml:space="preserve"> butir pada variabel </w:t>
      </w:r>
      <w:r w:rsidRPr="00C56056">
        <w:rPr>
          <w:rFonts w:ascii="Times New Roman" w:hAnsi="Times New Roman"/>
          <w:b w:val="0"/>
          <w:i/>
          <w:sz w:val="24"/>
          <w:szCs w:val="24"/>
          <w:lang w:val="id-ID"/>
        </w:rPr>
        <w:t>Turnover Intention</w:t>
      </w:r>
      <w:r w:rsidRPr="00C56056">
        <w:rPr>
          <w:rFonts w:ascii="Times New Roman" w:hAnsi="Times New Roman"/>
          <w:b w:val="0"/>
          <w:sz w:val="24"/>
          <w:szCs w:val="24"/>
        </w:rPr>
        <w:t xml:space="preserve"> dengan </w:t>
      </w:r>
      <w:r w:rsidRPr="00C56056">
        <w:rPr>
          <w:rFonts w:ascii="Times New Roman" w:hAnsi="Times New Roman"/>
          <w:b w:val="0"/>
          <w:sz w:val="24"/>
          <w:szCs w:val="24"/>
          <w:lang w:val="id-ID"/>
        </w:rPr>
        <w:t>16</w:t>
      </w:r>
      <w:r w:rsidRPr="00C56056">
        <w:rPr>
          <w:rFonts w:ascii="Times New Roman" w:hAnsi="Times New Roman"/>
          <w:b w:val="0"/>
          <w:sz w:val="24"/>
          <w:szCs w:val="24"/>
        </w:rPr>
        <w:t xml:space="preserve"> butir valid dan </w:t>
      </w:r>
      <w:r w:rsidRPr="00C56056">
        <w:rPr>
          <w:rFonts w:ascii="Times New Roman" w:hAnsi="Times New Roman"/>
          <w:b w:val="0"/>
          <w:sz w:val="24"/>
          <w:szCs w:val="24"/>
          <w:lang w:val="id-ID"/>
        </w:rPr>
        <w:t>4</w:t>
      </w:r>
      <w:r w:rsidRPr="00C56056">
        <w:rPr>
          <w:rFonts w:ascii="Times New Roman" w:hAnsi="Times New Roman"/>
          <w:b w:val="0"/>
          <w:sz w:val="24"/>
          <w:szCs w:val="24"/>
        </w:rPr>
        <w:t xml:space="preserve"> butir drop, serta </w:t>
      </w:r>
      <w:r w:rsidRPr="00C56056">
        <w:rPr>
          <w:rFonts w:ascii="Times New Roman" w:hAnsi="Times New Roman"/>
          <w:b w:val="0"/>
          <w:sz w:val="24"/>
          <w:szCs w:val="24"/>
          <w:lang w:val="id-ID"/>
        </w:rPr>
        <w:t>20</w:t>
      </w:r>
      <w:r w:rsidRPr="00C56056">
        <w:rPr>
          <w:rFonts w:ascii="Times New Roman" w:hAnsi="Times New Roman"/>
          <w:b w:val="0"/>
          <w:sz w:val="24"/>
          <w:szCs w:val="24"/>
        </w:rPr>
        <w:t xml:space="preserve"> butir pada variabel </w:t>
      </w:r>
      <w:r w:rsidRPr="00C56056">
        <w:rPr>
          <w:rFonts w:ascii="Times New Roman" w:hAnsi="Times New Roman"/>
          <w:b w:val="0"/>
          <w:i/>
          <w:sz w:val="24"/>
          <w:szCs w:val="24"/>
          <w:lang w:val="id-ID"/>
        </w:rPr>
        <w:t>Worklife Balance</w:t>
      </w:r>
      <w:r w:rsidRPr="00C56056">
        <w:rPr>
          <w:rFonts w:ascii="Times New Roman" w:hAnsi="Times New Roman"/>
          <w:b w:val="0"/>
          <w:sz w:val="24"/>
          <w:szCs w:val="24"/>
        </w:rPr>
        <w:t xml:space="preserve"> dengan </w:t>
      </w:r>
      <w:r w:rsidRPr="00C56056">
        <w:rPr>
          <w:rFonts w:ascii="Times New Roman" w:hAnsi="Times New Roman"/>
          <w:b w:val="0"/>
          <w:sz w:val="24"/>
          <w:szCs w:val="24"/>
          <w:lang w:val="id-ID"/>
        </w:rPr>
        <w:t>17</w:t>
      </w:r>
      <w:r w:rsidRPr="00C56056">
        <w:rPr>
          <w:rFonts w:ascii="Times New Roman" w:hAnsi="Times New Roman"/>
          <w:b w:val="0"/>
          <w:sz w:val="24"/>
          <w:szCs w:val="24"/>
        </w:rPr>
        <w:t xml:space="preserve"> butir valid dan </w:t>
      </w:r>
      <w:r w:rsidRPr="00C56056">
        <w:rPr>
          <w:rFonts w:ascii="Times New Roman" w:hAnsi="Times New Roman"/>
          <w:b w:val="0"/>
          <w:sz w:val="24"/>
          <w:szCs w:val="24"/>
          <w:lang w:val="id-ID"/>
        </w:rPr>
        <w:t>3</w:t>
      </w:r>
      <w:r w:rsidRPr="00C56056">
        <w:rPr>
          <w:rFonts w:ascii="Times New Roman" w:hAnsi="Times New Roman"/>
          <w:b w:val="0"/>
          <w:sz w:val="24"/>
          <w:szCs w:val="24"/>
        </w:rPr>
        <w:t xml:space="preserve"> butir drop, dan 20 butir pada variable </w:t>
      </w:r>
      <w:r w:rsidRPr="00C56056">
        <w:rPr>
          <w:rFonts w:ascii="Times New Roman" w:hAnsi="Times New Roman"/>
          <w:b w:val="0"/>
          <w:i/>
          <w:sz w:val="24"/>
          <w:szCs w:val="24"/>
          <w:lang w:val="id-ID"/>
        </w:rPr>
        <w:t xml:space="preserve">Employee Engagement </w:t>
      </w:r>
      <w:r w:rsidRPr="00C56056">
        <w:rPr>
          <w:rFonts w:ascii="Times New Roman" w:hAnsi="Times New Roman"/>
          <w:b w:val="0"/>
          <w:sz w:val="24"/>
          <w:szCs w:val="24"/>
          <w:lang w:val="id-ID"/>
        </w:rPr>
        <w:t xml:space="preserve">dengan 18 butir valid dan 2 butir drop. </w:t>
      </w:r>
    </w:p>
    <w:p w14:paraId="1004253E" w14:textId="77777777" w:rsidR="00935722" w:rsidRPr="00C56056" w:rsidRDefault="00935722" w:rsidP="00FD14E6">
      <w:pPr>
        <w:pStyle w:val="JPPMHeading1"/>
        <w:spacing w:before="0" w:after="0"/>
        <w:ind w:firstLine="567"/>
        <w:jc w:val="both"/>
        <w:rPr>
          <w:rFonts w:ascii="Times New Roman" w:hAnsi="Times New Roman"/>
          <w:i/>
          <w:sz w:val="24"/>
          <w:szCs w:val="24"/>
          <w:lang w:val="id-ID"/>
        </w:rPr>
      </w:pPr>
      <w:r w:rsidRPr="00C56056">
        <w:rPr>
          <w:rFonts w:ascii="Times New Roman" w:hAnsi="Times New Roman"/>
          <w:b w:val="0"/>
          <w:sz w:val="24"/>
          <w:szCs w:val="24"/>
          <w:lang w:val="id-ID"/>
        </w:rPr>
        <w:t xml:space="preserve">Hipotesis pertama menyatakan </w:t>
      </w:r>
      <w:r w:rsidRPr="00A76451">
        <w:rPr>
          <w:rFonts w:ascii="Times New Roman" w:hAnsi="Times New Roman"/>
          <w:b w:val="0"/>
          <w:sz w:val="24"/>
          <w:szCs w:val="24"/>
          <w:lang w:val="id-ID"/>
        </w:rPr>
        <w:t xml:space="preserve">bahwa terdapat pengaruh langsung analisis jalur negatif antara </w:t>
      </w:r>
      <w:r w:rsidRPr="00A76451">
        <w:rPr>
          <w:rFonts w:ascii="Times New Roman" w:hAnsi="Times New Roman"/>
          <w:b w:val="0"/>
          <w:i/>
          <w:iCs/>
          <w:sz w:val="24"/>
          <w:szCs w:val="24"/>
          <w:lang w:val="id-ID"/>
        </w:rPr>
        <w:t xml:space="preserve">worklife balance </w:t>
      </w:r>
      <w:r w:rsidRPr="00A76451">
        <w:rPr>
          <w:rFonts w:ascii="Times New Roman" w:hAnsi="Times New Roman"/>
          <w:b w:val="0"/>
          <w:sz w:val="24"/>
          <w:szCs w:val="24"/>
          <w:lang w:val="id-ID"/>
        </w:rPr>
        <w:t xml:space="preserve">terhadap </w:t>
      </w:r>
      <w:r w:rsidRPr="00A76451">
        <w:rPr>
          <w:rFonts w:ascii="Times New Roman" w:hAnsi="Times New Roman"/>
          <w:b w:val="0"/>
          <w:i/>
          <w:iCs/>
          <w:sz w:val="24"/>
          <w:szCs w:val="24"/>
          <w:lang w:val="id-ID"/>
        </w:rPr>
        <w:t xml:space="preserve">turnover intention </w:t>
      </w:r>
      <w:r w:rsidRPr="00A76451">
        <w:rPr>
          <w:rFonts w:ascii="Times New Roman" w:hAnsi="Times New Roman"/>
          <w:b w:val="0"/>
          <w:sz w:val="24"/>
          <w:szCs w:val="24"/>
          <w:lang w:val="id-ID"/>
        </w:rPr>
        <w:t>pada karyawan Elzatta Hijab Jakarta di Store Elzatta Hijab Wilayah Jakarta 1 (Jakarta Selatan, Bogor dan Depok) sebesar -0,754.</w:t>
      </w:r>
      <w:r w:rsidRPr="00C56056">
        <w:rPr>
          <w:rFonts w:ascii="Times New Roman" w:hAnsi="Times New Roman"/>
          <w:b w:val="0"/>
          <w:sz w:val="24"/>
          <w:szCs w:val="24"/>
          <w:lang w:val="id-ID"/>
        </w:rPr>
        <w:t xml:space="preserve"> Lalu, hipotesis kedua menyatakan bahwa </w:t>
      </w:r>
      <w:r w:rsidRPr="00A76451">
        <w:rPr>
          <w:rFonts w:ascii="Times New Roman" w:hAnsi="Times New Roman"/>
          <w:b w:val="0"/>
          <w:sz w:val="24"/>
          <w:szCs w:val="24"/>
          <w:lang w:val="id-ID"/>
        </w:rPr>
        <w:t xml:space="preserve">terdapat pengaruh langsung analisis jalur negatif antara </w:t>
      </w:r>
      <w:r w:rsidRPr="00A76451">
        <w:rPr>
          <w:rFonts w:ascii="Times New Roman" w:hAnsi="Times New Roman"/>
          <w:b w:val="0"/>
          <w:i/>
          <w:iCs/>
          <w:sz w:val="24"/>
          <w:szCs w:val="24"/>
          <w:lang w:val="id-ID"/>
        </w:rPr>
        <w:t xml:space="preserve">employee engagement </w:t>
      </w:r>
      <w:r w:rsidRPr="00A76451">
        <w:rPr>
          <w:rFonts w:ascii="Times New Roman" w:hAnsi="Times New Roman"/>
          <w:b w:val="0"/>
          <w:sz w:val="24"/>
          <w:szCs w:val="24"/>
          <w:lang w:val="id-ID"/>
        </w:rPr>
        <w:t xml:space="preserve">terhadap </w:t>
      </w:r>
      <w:r w:rsidRPr="00A76451">
        <w:rPr>
          <w:rFonts w:ascii="Times New Roman" w:hAnsi="Times New Roman"/>
          <w:b w:val="0"/>
          <w:i/>
          <w:iCs/>
          <w:sz w:val="24"/>
          <w:szCs w:val="24"/>
          <w:lang w:val="id-ID"/>
        </w:rPr>
        <w:t xml:space="preserve">turnover intention </w:t>
      </w:r>
      <w:r w:rsidRPr="00A76451">
        <w:rPr>
          <w:rFonts w:ascii="Times New Roman" w:hAnsi="Times New Roman"/>
          <w:b w:val="0"/>
          <w:sz w:val="24"/>
          <w:szCs w:val="24"/>
          <w:lang w:val="id-ID"/>
        </w:rPr>
        <w:t>pada karyawan Elzatta Hijab Jakarta di Store Elzatta Hijab Wilayah Jakarta 1 (Jakarta Selatan, Bogor dan Depok) sebesar -0,244.</w:t>
      </w:r>
      <w:r w:rsidRPr="00C56056">
        <w:rPr>
          <w:rFonts w:ascii="Times New Roman" w:hAnsi="Times New Roman"/>
          <w:b w:val="0"/>
          <w:sz w:val="24"/>
          <w:szCs w:val="24"/>
          <w:lang w:val="id-ID"/>
        </w:rPr>
        <w:t xml:space="preserve"> Dan, hipotesis ketiga menyatakan </w:t>
      </w:r>
      <w:r w:rsidRPr="00A76451">
        <w:rPr>
          <w:rFonts w:ascii="Times New Roman" w:hAnsi="Times New Roman"/>
          <w:b w:val="0"/>
          <w:sz w:val="24"/>
          <w:szCs w:val="24"/>
          <w:lang w:val="id-ID"/>
        </w:rPr>
        <w:t>bahwa terdapat pengaruh langsung jalur positif antara</w:t>
      </w:r>
      <w:r w:rsidRPr="00C56056">
        <w:rPr>
          <w:rFonts w:ascii="Times New Roman" w:hAnsi="Times New Roman"/>
          <w:b w:val="0"/>
          <w:sz w:val="24"/>
          <w:szCs w:val="24"/>
          <w:lang w:val="id-ID"/>
        </w:rPr>
        <w:t xml:space="preserve"> </w:t>
      </w:r>
      <w:r w:rsidRPr="00A76451">
        <w:rPr>
          <w:rFonts w:ascii="Times New Roman" w:hAnsi="Times New Roman"/>
          <w:b w:val="0"/>
          <w:i/>
          <w:iCs/>
          <w:sz w:val="24"/>
          <w:szCs w:val="24"/>
          <w:lang w:val="id-ID"/>
        </w:rPr>
        <w:t xml:space="preserve">worklife balance </w:t>
      </w:r>
      <w:r w:rsidRPr="00A76451">
        <w:rPr>
          <w:rFonts w:ascii="Times New Roman" w:hAnsi="Times New Roman"/>
          <w:b w:val="0"/>
          <w:sz w:val="24"/>
          <w:szCs w:val="24"/>
          <w:lang w:val="id-ID"/>
        </w:rPr>
        <w:t xml:space="preserve">terhadap </w:t>
      </w:r>
      <w:r w:rsidRPr="00A76451">
        <w:rPr>
          <w:rFonts w:ascii="Times New Roman" w:hAnsi="Times New Roman"/>
          <w:b w:val="0"/>
          <w:i/>
          <w:iCs/>
          <w:sz w:val="24"/>
          <w:szCs w:val="24"/>
          <w:lang w:val="id-ID"/>
        </w:rPr>
        <w:t xml:space="preserve">employee engagement </w:t>
      </w:r>
      <w:r w:rsidRPr="00A76451">
        <w:rPr>
          <w:rFonts w:ascii="Times New Roman" w:hAnsi="Times New Roman"/>
          <w:b w:val="0"/>
          <w:sz w:val="24"/>
          <w:szCs w:val="24"/>
          <w:lang w:val="id-ID"/>
        </w:rPr>
        <w:t>pada karyawan Elzatta Hijab Jakarta di Store Elzatta Hijab Wilayah Jakarta 1 (Jakarta Selatan, Bogor dan Depok) sebesar 0,806.</w:t>
      </w:r>
    </w:p>
    <w:p w14:paraId="0A157D17" w14:textId="77777777" w:rsidR="00935722" w:rsidRPr="00C56056" w:rsidRDefault="00935722" w:rsidP="00935722">
      <w:pPr>
        <w:pStyle w:val="JPPMHeading1"/>
        <w:spacing w:before="0" w:after="0"/>
        <w:rPr>
          <w:rFonts w:ascii="Times New Roman" w:hAnsi="Times New Roman"/>
          <w:sz w:val="24"/>
          <w:szCs w:val="24"/>
          <w:lang w:val="id-ID"/>
        </w:rPr>
      </w:pPr>
    </w:p>
    <w:p w14:paraId="756C8C5B" w14:textId="77777777" w:rsidR="00935722" w:rsidRPr="00C56056" w:rsidRDefault="00935722" w:rsidP="00935722">
      <w:pPr>
        <w:pStyle w:val="JPPMHeading1"/>
        <w:spacing w:before="0" w:after="0"/>
        <w:rPr>
          <w:rFonts w:ascii="Times New Roman" w:hAnsi="Times New Roman"/>
          <w:b w:val="0"/>
          <w:sz w:val="24"/>
          <w:szCs w:val="24"/>
          <w:lang w:val="id-ID"/>
        </w:rPr>
      </w:pPr>
      <w:r w:rsidRPr="00C56056">
        <w:rPr>
          <w:rFonts w:ascii="Times New Roman" w:hAnsi="Times New Roman"/>
          <w:i/>
          <w:sz w:val="24"/>
          <w:szCs w:val="24"/>
          <w:lang w:val="id-ID"/>
        </w:rPr>
        <w:t>Saran</w:t>
      </w:r>
    </w:p>
    <w:p w14:paraId="60517751" w14:textId="77777777" w:rsidR="00935722" w:rsidRDefault="00935722" w:rsidP="00935722">
      <w:pPr>
        <w:pStyle w:val="Heading1"/>
        <w:tabs>
          <w:tab w:val="left" w:pos="7012"/>
        </w:tabs>
        <w:spacing w:before="0"/>
        <w:ind w:firstLine="567"/>
        <w:jc w:val="both"/>
        <w:rPr>
          <w:sz w:val="24"/>
          <w:lang w:val="id-ID"/>
        </w:rPr>
      </w:pPr>
      <w:r w:rsidRPr="00C56056">
        <w:rPr>
          <w:rFonts w:ascii="Times New Roman" w:hAnsi="Times New Roman" w:cs="Times New Roman"/>
          <w:color w:val="auto"/>
          <w:sz w:val="24"/>
          <w:szCs w:val="24"/>
          <w:lang w:val="id-ID"/>
        </w:rPr>
        <w:t xml:space="preserve">Ada beberapa saran yang disampaikan peneliti, yaitu : </w:t>
      </w:r>
      <w:r w:rsidRPr="00A76451">
        <w:rPr>
          <w:rFonts w:ascii="Times New Roman" w:hAnsi="Times New Roman" w:cs="Times New Roman"/>
          <w:color w:val="auto"/>
          <w:sz w:val="24"/>
          <w:szCs w:val="24"/>
          <w:lang w:val="id-ID"/>
        </w:rPr>
        <w:t xml:space="preserve">Elzatta </w:t>
      </w:r>
      <w:r w:rsidRPr="00C56056">
        <w:rPr>
          <w:rFonts w:ascii="Times New Roman" w:hAnsi="Times New Roman" w:cs="Times New Roman"/>
          <w:color w:val="auto"/>
          <w:sz w:val="24"/>
          <w:szCs w:val="24"/>
          <w:lang w:val="id-ID"/>
        </w:rPr>
        <w:t xml:space="preserve">sebaiknya </w:t>
      </w:r>
      <w:r w:rsidRPr="00A76451">
        <w:rPr>
          <w:rFonts w:ascii="Times New Roman" w:hAnsi="Times New Roman" w:cs="Times New Roman"/>
          <w:color w:val="auto"/>
          <w:sz w:val="24"/>
          <w:szCs w:val="24"/>
          <w:lang w:val="id-ID"/>
        </w:rPr>
        <w:t xml:space="preserve">melakukan upaya untuk menciptakan </w:t>
      </w:r>
      <w:r w:rsidRPr="00A76451">
        <w:rPr>
          <w:rFonts w:ascii="Times New Roman" w:hAnsi="Times New Roman" w:cs="Times New Roman"/>
          <w:i/>
          <w:iCs/>
          <w:color w:val="auto"/>
          <w:sz w:val="24"/>
          <w:szCs w:val="24"/>
          <w:lang w:val="id-ID"/>
        </w:rPr>
        <w:t xml:space="preserve">worklife balance </w:t>
      </w:r>
      <w:r w:rsidRPr="00A76451">
        <w:rPr>
          <w:rFonts w:ascii="Times New Roman" w:hAnsi="Times New Roman" w:cs="Times New Roman"/>
          <w:color w:val="auto"/>
          <w:sz w:val="24"/>
          <w:szCs w:val="24"/>
          <w:lang w:val="id-ID"/>
        </w:rPr>
        <w:t xml:space="preserve">pada masing-masing karyawan dengan baik, dengan memperhatikan karakteristik </w:t>
      </w:r>
      <w:r w:rsidRPr="00A76451">
        <w:rPr>
          <w:rFonts w:ascii="Times New Roman" w:hAnsi="Times New Roman" w:cs="Times New Roman"/>
          <w:i/>
          <w:iCs/>
          <w:color w:val="auto"/>
          <w:sz w:val="24"/>
          <w:szCs w:val="24"/>
          <w:lang w:val="id-ID"/>
        </w:rPr>
        <w:t>Intrusion of Personal Life Into</w:t>
      </w:r>
      <w:r w:rsidRPr="00C56056">
        <w:rPr>
          <w:rFonts w:ascii="Times New Roman" w:hAnsi="Times New Roman" w:cs="Times New Roman"/>
          <w:i/>
          <w:iCs/>
          <w:color w:val="auto"/>
          <w:sz w:val="24"/>
          <w:szCs w:val="24"/>
          <w:lang w:val="id-ID"/>
        </w:rPr>
        <w:t xml:space="preserve"> </w:t>
      </w:r>
      <w:r w:rsidRPr="00A76451">
        <w:rPr>
          <w:rFonts w:ascii="Times New Roman" w:hAnsi="Times New Roman" w:cs="Times New Roman"/>
          <w:i/>
          <w:iCs/>
          <w:color w:val="auto"/>
          <w:sz w:val="24"/>
          <w:szCs w:val="24"/>
          <w:lang w:val="id-ID"/>
        </w:rPr>
        <w:t>Work</w:t>
      </w:r>
      <w:r w:rsidRPr="00A76451">
        <w:rPr>
          <w:rFonts w:ascii="Times New Roman" w:hAnsi="Times New Roman" w:cs="Times New Roman"/>
          <w:iCs/>
          <w:color w:val="auto"/>
          <w:sz w:val="24"/>
          <w:szCs w:val="24"/>
          <w:lang w:val="id-ID"/>
        </w:rPr>
        <w:t xml:space="preserve">, yaitu </w:t>
      </w:r>
      <w:r w:rsidRPr="00A76451">
        <w:rPr>
          <w:rFonts w:ascii="Times New Roman" w:hAnsi="Times New Roman" w:cs="Times New Roman"/>
          <w:color w:val="auto"/>
          <w:sz w:val="24"/>
          <w:szCs w:val="24"/>
          <w:lang w:val="id-ID"/>
        </w:rPr>
        <w:t xml:space="preserve">ketika </w:t>
      </w:r>
      <w:r w:rsidRPr="00A76451">
        <w:rPr>
          <w:rFonts w:ascii="Times New Roman" w:hAnsi="Times New Roman" w:cs="Times New Roman"/>
          <w:color w:val="auto"/>
          <w:sz w:val="24"/>
          <w:szCs w:val="24"/>
          <w:lang w:val="id-ID" w:eastAsia="en-ID"/>
        </w:rPr>
        <w:t>kehidupan pribadi karyawan menjadi gangguan pada pekerjaan.</w:t>
      </w:r>
      <w:r w:rsidRPr="00C56056">
        <w:rPr>
          <w:rFonts w:ascii="Times New Roman" w:hAnsi="Times New Roman" w:cs="Times New Roman"/>
          <w:color w:val="auto"/>
          <w:sz w:val="24"/>
          <w:szCs w:val="24"/>
          <w:lang w:val="id-ID"/>
        </w:rPr>
        <w:t xml:space="preserve"> Lalu, untuk </w:t>
      </w:r>
      <w:r w:rsidRPr="00A76451">
        <w:rPr>
          <w:rFonts w:ascii="Times New Roman" w:hAnsi="Times New Roman" w:cs="Times New Roman"/>
          <w:color w:val="auto"/>
          <w:sz w:val="24"/>
          <w:szCs w:val="24"/>
          <w:lang w:val="id-ID"/>
        </w:rPr>
        <w:t xml:space="preserve">semakin meningkatkan </w:t>
      </w:r>
      <w:r w:rsidRPr="00A76451">
        <w:rPr>
          <w:rFonts w:ascii="Times New Roman" w:hAnsi="Times New Roman" w:cs="Times New Roman"/>
          <w:i/>
          <w:iCs/>
          <w:color w:val="auto"/>
          <w:sz w:val="24"/>
          <w:szCs w:val="24"/>
          <w:lang w:val="id-ID"/>
        </w:rPr>
        <w:t>employee engagement</w:t>
      </w:r>
      <w:r w:rsidRPr="00A76451">
        <w:rPr>
          <w:rFonts w:ascii="Times New Roman" w:hAnsi="Times New Roman" w:cs="Times New Roman"/>
          <w:color w:val="auto"/>
          <w:sz w:val="24"/>
          <w:szCs w:val="24"/>
          <w:lang w:val="id-ID"/>
        </w:rPr>
        <w:t xml:space="preserve"> di lingkungan kerjanya,</w:t>
      </w:r>
      <w:r w:rsidRPr="00C56056">
        <w:rPr>
          <w:rFonts w:ascii="Times New Roman" w:hAnsi="Times New Roman" w:cs="Times New Roman"/>
          <w:color w:val="auto"/>
          <w:sz w:val="24"/>
          <w:szCs w:val="24"/>
          <w:lang w:val="id-ID"/>
        </w:rPr>
        <w:t xml:space="preserve"> </w:t>
      </w:r>
      <w:r w:rsidRPr="00A76451">
        <w:rPr>
          <w:rFonts w:ascii="Times New Roman" w:hAnsi="Times New Roman" w:cs="Times New Roman"/>
          <w:color w:val="auto"/>
          <w:sz w:val="24"/>
          <w:szCs w:val="24"/>
          <w:lang w:val="id-ID"/>
        </w:rPr>
        <w:t>memperbanyak melakukan kegiatan yang bertujuan untuk mempererat hubungan antar karyawan dan perusahaan, seperti melakukan gathering bersama, dan program-program menarik lainnya.</w:t>
      </w:r>
      <w:r w:rsidRPr="00C56056">
        <w:rPr>
          <w:rFonts w:ascii="Times New Roman" w:hAnsi="Times New Roman" w:cs="Times New Roman"/>
          <w:color w:val="auto"/>
          <w:sz w:val="24"/>
          <w:szCs w:val="24"/>
          <w:lang w:val="id-ID"/>
        </w:rPr>
        <w:t xml:space="preserve"> Serta, </w:t>
      </w:r>
      <w:r w:rsidRPr="00A76451">
        <w:rPr>
          <w:rFonts w:ascii="Times New Roman" w:hAnsi="Times New Roman" w:cs="Times New Roman"/>
          <w:color w:val="auto"/>
          <w:sz w:val="24"/>
          <w:szCs w:val="24"/>
          <w:lang w:val="id-ID" w:eastAsia="en-ID"/>
        </w:rPr>
        <w:t>Elzatta Hijab dapat melakukan beberapa upaya</w:t>
      </w:r>
      <w:r w:rsidRPr="00C56056">
        <w:rPr>
          <w:rFonts w:ascii="Times New Roman" w:hAnsi="Times New Roman" w:cs="Times New Roman"/>
          <w:color w:val="auto"/>
          <w:sz w:val="24"/>
          <w:szCs w:val="24"/>
          <w:lang w:val="id-ID" w:eastAsia="en-ID"/>
        </w:rPr>
        <w:t xml:space="preserve"> </w:t>
      </w:r>
      <w:r w:rsidRPr="00A76451">
        <w:rPr>
          <w:rFonts w:ascii="Times New Roman" w:hAnsi="Times New Roman" w:cs="Times New Roman"/>
          <w:color w:val="auto"/>
          <w:sz w:val="24"/>
          <w:szCs w:val="24"/>
          <w:lang w:val="id-ID" w:eastAsia="en-ID"/>
        </w:rPr>
        <w:t xml:space="preserve">agar karyawan dapat memberikan konsentrasi dan minat yang penuh </w:t>
      </w:r>
      <w:r w:rsidRPr="00C56056">
        <w:rPr>
          <w:rFonts w:ascii="Times New Roman" w:hAnsi="Times New Roman" w:cs="Times New Roman"/>
          <w:color w:val="auto"/>
          <w:sz w:val="24"/>
          <w:szCs w:val="24"/>
          <w:lang w:val="id-ID" w:eastAsia="en-ID"/>
        </w:rPr>
        <w:t>dalam</w:t>
      </w:r>
      <w:r w:rsidRPr="00A76451">
        <w:rPr>
          <w:rFonts w:ascii="Times New Roman" w:hAnsi="Times New Roman" w:cs="Times New Roman"/>
          <w:color w:val="auto"/>
          <w:sz w:val="24"/>
          <w:szCs w:val="24"/>
          <w:lang w:val="id-ID" w:eastAsia="en-ID"/>
        </w:rPr>
        <w:t xml:space="preserve"> bekerja., misalnya memberikan pembagian waktu yang adil bagi karyawan untuk bekerja agar karyawan tetap dapat mencurahkan waktunya bagi keluarga</w:t>
      </w:r>
      <w:r w:rsidRPr="00A76451">
        <w:rPr>
          <w:lang w:val="id-ID" w:eastAsia="en-ID"/>
        </w:rPr>
        <w:t>.</w:t>
      </w:r>
      <w:r w:rsidRPr="00A76451">
        <w:rPr>
          <w:sz w:val="24"/>
          <w:lang w:val="id-ID"/>
        </w:rPr>
        <w:t xml:space="preserve"> </w:t>
      </w:r>
    </w:p>
    <w:p w14:paraId="305B4CCC" w14:textId="77777777" w:rsidR="00935722" w:rsidRPr="00C56056" w:rsidRDefault="00935722" w:rsidP="00935722">
      <w:pPr>
        <w:pStyle w:val="JPPMHeading1"/>
        <w:jc w:val="both"/>
        <w:rPr>
          <w:rFonts w:ascii="Times New Roman" w:hAnsi="Times New Roman"/>
          <w:b w:val="0"/>
          <w:bCs/>
          <w:sz w:val="24"/>
          <w:szCs w:val="24"/>
          <w:lang w:val="id-ID"/>
        </w:rPr>
      </w:pPr>
    </w:p>
    <w:p w14:paraId="4425A56A" w14:textId="70B0871A" w:rsidR="002A218F" w:rsidRDefault="00135BEF" w:rsidP="00935722">
      <w:pPr>
        <w:rPr>
          <w:b/>
          <w:bCs/>
          <w:lang w:val="id-ID"/>
        </w:rPr>
      </w:pPr>
      <w:r w:rsidRPr="00241D72">
        <w:rPr>
          <w:b/>
          <w:bCs/>
          <w:lang w:val="id-ID"/>
        </w:rPr>
        <w:t xml:space="preserve">DAFTAR PUSTAKA </w:t>
      </w:r>
    </w:p>
    <w:p w14:paraId="3F3BE063" w14:textId="77777777" w:rsidR="00241D72" w:rsidRPr="00241D72" w:rsidRDefault="00241D72" w:rsidP="00935722">
      <w:pPr>
        <w:rPr>
          <w:b/>
          <w:bCs/>
          <w:lang w:val="id-ID"/>
        </w:rPr>
      </w:pPr>
    </w:p>
    <w:p w14:paraId="5C0517D8" w14:textId="4BAD84D4" w:rsidR="0024431E" w:rsidRPr="0024431E" w:rsidRDefault="00135BEF" w:rsidP="0024431E">
      <w:pPr>
        <w:widowControl w:val="0"/>
        <w:autoSpaceDE w:val="0"/>
        <w:autoSpaceDN w:val="0"/>
        <w:adjustRightInd w:val="0"/>
        <w:ind w:left="640" w:hanging="640"/>
        <w:rPr>
          <w:noProof/>
        </w:rPr>
      </w:pPr>
      <w:r>
        <w:rPr>
          <w:lang w:val="id-ID"/>
        </w:rPr>
        <w:fldChar w:fldCharType="begin" w:fldLock="1"/>
      </w:r>
      <w:r>
        <w:rPr>
          <w:lang w:val="id-ID"/>
        </w:rPr>
        <w:instrText xml:space="preserve">ADDIN Mendeley Bibliography CSL_BIBLIOGRAPHY </w:instrText>
      </w:r>
      <w:r>
        <w:rPr>
          <w:lang w:val="id-ID"/>
        </w:rPr>
        <w:fldChar w:fldCharType="separate"/>
      </w:r>
      <w:r w:rsidR="0024431E" w:rsidRPr="0024431E">
        <w:rPr>
          <w:noProof/>
        </w:rPr>
        <w:t>[1]</w:t>
      </w:r>
      <w:r w:rsidR="0024431E" w:rsidRPr="0024431E">
        <w:rPr>
          <w:noProof/>
        </w:rPr>
        <w:tab/>
        <w:t>Hay Group, “Turnover Trends 2010-2018,” 2019.</w:t>
      </w:r>
    </w:p>
    <w:p w14:paraId="4A70A49E" w14:textId="77777777" w:rsidR="0024431E" w:rsidRPr="0024431E" w:rsidRDefault="0024431E" w:rsidP="0024431E">
      <w:pPr>
        <w:widowControl w:val="0"/>
        <w:autoSpaceDE w:val="0"/>
        <w:autoSpaceDN w:val="0"/>
        <w:adjustRightInd w:val="0"/>
        <w:ind w:left="640" w:hanging="640"/>
        <w:rPr>
          <w:noProof/>
        </w:rPr>
      </w:pPr>
      <w:r w:rsidRPr="0024431E">
        <w:rPr>
          <w:noProof/>
        </w:rPr>
        <w:t>[2]</w:t>
      </w:r>
      <w:r w:rsidRPr="0024431E">
        <w:rPr>
          <w:noProof/>
        </w:rPr>
        <w:tab/>
        <w:t xml:space="preserve">D. James B, “The effect of leader–member exchange on turnover among retail buyers,” </w:t>
      </w:r>
      <w:r w:rsidRPr="0024431E">
        <w:rPr>
          <w:i/>
          <w:iCs/>
          <w:noProof/>
        </w:rPr>
        <w:t>J. Bus. Res. no. 2</w:t>
      </w:r>
      <w:r w:rsidRPr="0024431E">
        <w:rPr>
          <w:noProof/>
        </w:rPr>
        <w:t>, vol. 6, no. 1081–1086, 2009.</w:t>
      </w:r>
    </w:p>
    <w:p w14:paraId="5E681CF6" w14:textId="77777777" w:rsidR="0024431E" w:rsidRPr="0024431E" w:rsidRDefault="0024431E" w:rsidP="0024431E">
      <w:pPr>
        <w:widowControl w:val="0"/>
        <w:autoSpaceDE w:val="0"/>
        <w:autoSpaceDN w:val="0"/>
        <w:adjustRightInd w:val="0"/>
        <w:ind w:left="640" w:hanging="640"/>
        <w:rPr>
          <w:noProof/>
        </w:rPr>
      </w:pPr>
      <w:r w:rsidRPr="0024431E">
        <w:rPr>
          <w:noProof/>
        </w:rPr>
        <w:t>[3]</w:t>
      </w:r>
      <w:r w:rsidRPr="0024431E">
        <w:rPr>
          <w:noProof/>
        </w:rPr>
        <w:tab/>
        <w:t>William H. Mobley, “Pergantian Karyawan: Sebab-Akibat dan Pengendaliannya, PPM dan Bisnis,”,” Jakarta: Pustaka Binaman Pressindo, 2011, p. 121.</w:t>
      </w:r>
    </w:p>
    <w:p w14:paraId="5B2BE1DB" w14:textId="77777777" w:rsidR="0024431E" w:rsidRPr="0024431E" w:rsidRDefault="0024431E" w:rsidP="0024431E">
      <w:pPr>
        <w:widowControl w:val="0"/>
        <w:autoSpaceDE w:val="0"/>
        <w:autoSpaceDN w:val="0"/>
        <w:adjustRightInd w:val="0"/>
        <w:ind w:left="640" w:hanging="640"/>
        <w:rPr>
          <w:noProof/>
        </w:rPr>
      </w:pPr>
      <w:r w:rsidRPr="0024431E">
        <w:rPr>
          <w:noProof/>
        </w:rPr>
        <w:t>[4]</w:t>
      </w:r>
      <w:r w:rsidRPr="0024431E">
        <w:rPr>
          <w:noProof/>
        </w:rPr>
        <w:tab/>
        <w:t>Amarakoon. A. dan Wickramasinghe. V (n.d), “‘Impact of work-life balance on employee engagement. An empirical study on Sri Lankan Employees,’ Paper presented at the International Research Conference on Management and Finance, University of Colombo, Sri Lanka., pp. 20,” 2010.</w:t>
      </w:r>
    </w:p>
    <w:p w14:paraId="3D847C41" w14:textId="77777777" w:rsidR="0024431E" w:rsidRPr="0024431E" w:rsidRDefault="0024431E" w:rsidP="0024431E">
      <w:pPr>
        <w:widowControl w:val="0"/>
        <w:autoSpaceDE w:val="0"/>
        <w:autoSpaceDN w:val="0"/>
        <w:adjustRightInd w:val="0"/>
        <w:ind w:left="640" w:hanging="640"/>
        <w:rPr>
          <w:noProof/>
        </w:rPr>
      </w:pPr>
      <w:r w:rsidRPr="0024431E">
        <w:rPr>
          <w:noProof/>
        </w:rPr>
        <w:lastRenderedPageBreak/>
        <w:t>[5]</w:t>
      </w:r>
      <w:r w:rsidRPr="0024431E">
        <w:rPr>
          <w:noProof/>
        </w:rPr>
        <w:tab/>
        <w:t xml:space="preserve">K. S. Rani S, “Work/life balance reflections on employee satisfaction,” </w:t>
      </w:r>
      <w:r w:rsidRPr="0024431E">
        <w:rPr>
          <w:i/>
          <w:iCs/>
          <w:noProof/>
        </w:rPr>
        <w:t>Serbian J. Manag. No.2</w:t>
      </w:r>
      <w:r w:rsidRPr="0024431E">
        <w:rPr>
          <w:noProof/>
        </w:rPr>
        <w:t>, vol. 6, pp. 85 – 96, 2011.</w:t>
      </w:r>
    </w:p>
    <w:p w14:paraId="1E9FA075" w14:textId="77777777" w:rsidR="0024431E" w:rsidRPr="0024431E" w:rsidRDefault="0024431E" w:rsidP="0024431E">
      <w:pPr>
        <w:widowControl w:val="0"/>
        <w:autoSpaceDE w:val="0"/>
        <w:autoSpaceDN w:val="0"/>
        <w:adjustRightInd w:val="0"/>
        <w:ind w:left="640" w:hanging="640"/>
        <w:rPr>
          <w:noProof/>
        </w:rPr>
      </w:pPr>
      <w:r w:rsidRPr="0024431E">
        <w:rPr>
          <w:noProof/>
        </w:rPr>
        <w:t>[6]</w:t>
      </w:r>
      <w:r w:rsidRPr="0024431E">
        <w:rPr>
          <w:noProof/>
        </w:rPr>
        <w:tab/>
        <w:t xml:space="preserve">Macey. W. Schneide, B. Barbera. K. &amp; Young. S, “Employee Engagement : Tools for Analysis,Practice, and Competitive Advantage,” :,” in </w:t>
      </w:r>
      <w:r w:rsidRPr="0024431E">
        <w:rPr>
          <w:i/>
          <w:iCs/>
          <w:noProof/>
        </w:rPr>
        <w:t>2009</w:t>
      </w:r>
      <w:r w:rsidRPr="0024431E">
        <w:rPr>
          <w:noProof/>
        </w:rPr>
        <w:t>, United States: Wiley-Blackwell, p. 55.</w:t>
      </w:r>
    </w:p>
    <w:p w14:paraId="6CDB6FFC" w14:textId="77777777" w:rsidR="0024431E" w:rsidRPr="0024431E" w:rsidRDefault="0024431E" w:rsidP="0024431E">
      <w:pPr>
        <w:widowControl w:val="0"/>
        <w:autoSpaceDE w:val="0"/>
        <w:autoSpaceDN w:val="0"/>
        <w:adjustRightInd w:val="0"/>
        <w:ind w:left="640" w:hanging="640"/>
        <w:rPr>
          <w:noProof/>
        </w:rPr>
      </w:pPr>
      <w:r w:rsidRPr="0024431E">
        <w:rPr>
          <w:noProof/>
        </w:rPr>
        <w:t>[7]</w:t>
      </w:r>
      <w:r w:rsidRPr="0024431E">
        <w:rPr>
          <w:noProof/>
        </w:rPr>
        <w:tab/>
        <w:t xml:space="preserve">Badan Pusat Statistik Republik Indonesia, </w:t>
      </w:r>
      <w:r w:rsidRPr="0024431E">
        <w:rPr>
          <w:i/>
          <w:iCs/>
          <w:noProof/>
        </w:rPr>
        <w:t>Tenaga Kerja</w:t>
      </w:r>
      <w:r w:rsidRPr="0024431E">
        <w:rPr>
          <w:noProof/>
        </w:rPr>
        <w:t>. 2019.</w:t>
      </w:r>
    </w:p>
    <w:p w14:paraId="283241E2" w14:textId="5C7665DB" w:rsidR="00135BEF" w:rsidRDefault="00135BEF" w:rsidP="00935722">
      <w:pPr>
        <w:rPr>
          <w:lang w:val="id-ID"/>
        </w:rPr>
      </w:pPr>
      <w:r>
        <w:rPr>
          <w:lang w:val="id-ID"/>
        </w:rPr>
        <w:fldChar w:fldCharType="end"/>
      </w:r>
    </w:p>
    <w:p w14:paraId="452E737A" w14:textId="77777777" w:rsidR="00FD14E6" w:rsidRPr="00135BEF" w:rsidRDefault="00FD14E6" w:rsidP="00935722">
      <w:pPr>
        <w:rPr>
          <w:lang w:val="id-ID"/>
        </w:rPr>
      </w:pPr>
    </w:p>
    <w:sectPr w:rsidR="00FD14E6" w:rsidRPr="00135BEF" w:rsidSect="00935722">
      <w:headerReference w:type="even" r:id="rId18"/>
      <w:headerReference w:type="default" r:id="rId19"/>
      <w:footerReference w:type="even" r:id="rId20"/>
      <w:footerReference w:type="default" r:id="rId21"/>
      <w:footerReference w:type="first" r:id="rId22"/>
      <w:type w:val="continuous"/>
      <w:pgSz w:w="11907" w:h="16840" w:code="9"/>
      <w:pgMar w:top="1701" w:right="1134" w:bottom="1134" w:left="1701" w:header="567" w:footer="567"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88BB9" w14:textId="77777777" w:rsidR="00394E72" w:rsidRDefault="00394E72">
      <w:r>
        <w:separator/>
      </w:r>
    </w:p>
    <w:p w14:paraId="07F50217" w14:textId="77777777" w:rsidR="00394E72" w:rsidRDefault="00394E72"/>
  </w:endnote>
  <w:endnote w:type="continuationSeparator" w:id="0">
    <w:p w14:paraId="75F07995" w14:textId="77777777" w:rsidR="00394E72" w:rsidRDefault="00394E72">
      <w:r>
        <w:continuationSeparator/>
      </w:r>
    </w:p>
    <w:p w14:paraId="25753AA6" w14:textId="77777777" w:rsidR="00394E72" w:rsidRDefault="00394E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47A58" w14:textId="77777777" w:rsidR="00935722" w:rsidRPr="00D60037" w:rsidRDefault="00935722" w:rsidP="004D4690">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8F709F" w14:textId="77777777" w:rsidR="00935722" w:rsidRPr="00D60037" w:rsidRDefault="00935722" w:rsidP="005A7B34">
    <w:pPr>
      <w:pStyle w:val="JPPMPicture"/>
      <w:rPr>
        <w:color w:val="FFFFFF" w:themeColor="background1"/>
      </w:rPr>
    </w:pPr>
    <w:r w:rsidRPr="00D60037">
      <w:rPr>
        <w:color w:val="FFFFFF" w:themeColor="background1"/>
      </w:rPr>
      <w:t>Copyright © 2016, JPPM, Print ISSN: 2338-4743, Online ISSN: 2477-2992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6A973" w14:textId="77777777" w:rsidR="00935722" w:rsidRPr="00D60037" w:rsidRDefault="00935722" w:rsidP="00A4500B">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88E7E" w14:textId="77777777" w:rsidR="002A218F" w:rsidRPr="00D60037" w:rsidRDefault="002A218F" w:rsidP="004D4690">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58CBF" w14:textId="77777777" w:rsidR="002A218F" w:rsidRPr="00D60037" w:rsidRDefault="002A218F" w:rsidP="005A7B34">
    <w:pPr>
      <w:pStyle w:val="JPPMPicture"/>
      <w:rPr>
        <w:color w:val="FFFFFF" w:themeColor="background1"/>
      </w:rPr>
    </w:pPr>
    <w:r w:rsidRPr="00D60037">
      <w:rPr>
        <w:color w:val="FFFFFF" w:themeColor="background1"/>
      </w:rPr>
      <w:t>Copyright © 2016, JPPM, Print ISSN: 2338-4743, Online ISSN: 2477-2992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ED2AD" w14:textId="77777777" w:rsidR="002A218F" w:rsidRPr="00D60037" w:rsidRDefault="002A218F" w:rsidP="00A4500B">
    <w:pPr>
      <w:pStyle w:val="Footer"/>
      <w:jc w:val="center"/>
      <w:rPr>
        <w:color w:val="FFFFFF" w:themeColor="background1"/>
      </w:rPr>
    </w:pPr>
    <w:r w:rsidRPr="00D60037">
      <w:rPr>
        <w:rFonts w:ascii="Constantia" w:hAnsi="Constantia"/>
        <w:color w:val="FFFFFF" w:themeColor="background1"/>
        <w:sz w:val="20"/>
        <w:szCs w:val="22"/>
        <w:lang w:val="id-ID"/>
      </w:rPr>
      <w:t>Copyright © 2016, JPPM, Print ISSN: 2338-4743, Online ISSN: 2477-2992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BE3AA" w14:textId="77777777" w:rsidR="00394E72" w:rsidRDefault="00394E72">
      <w:r>
        <w:separator/>
      </w:r>
    </w:p>
    <w:p w14:paraId="3159DA8F" w14:textId="77777777" w:rsidR="00394E72" w:rsidRDefault="00394E72"/>
  </w:footnote>
  <w:footnote w:type="continuationSeparator" w:id="0">
    <w:p w14:paraId="45A4AEB7" w14:textId="77777777" w:rsidR="00394E72" w:rsidRDefault="00394E72">
      <w:r>
        <w:continuationSeparator/>
      </w:r>
    </w:p>
    <w:p w14:paraId="59CF73C7" w14:textId="77777777" w:rsidR="00394E72" w:rsidRDefault="00394E7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D71B5" w14:textId="77777777" w:rsidR="00935722" w:rsidRDefault="00935722" w:rsidP="004D4690">
    <w:pPr>
      <w:pStyle w:val="Header"/>
      <w:jc w:val="center"/>
      <w:rPr>
        <w:rFonts w:ascii="Cambria" w:hAnsi="Cambria"/>
        <w:b/>
        <w:sz w:val="22"/>
        <w:szCs w:val="22"/>
        <w:lang w:val="id-ID"/>
      </w:rPr>
    </w:pPr>
    <w:r w:rsidRPr="00A76451">
      <w:rPr>
        <w:rFonts w:ascii="Constantia" w:hAnsi="Constantia"/>
        <w:b/>
        <w:sz w:val="22"/>
        <w:szCs w:val="22"/>
        <w:lang w:val="es-ES"/>
      </w:rPr>
      <w:t xml:space="preserve">Utilitas </w:t>
    </w:r>
    <w:proofErr w:type="gramStart"/>
    <w:r w:rsidRPr="00A76451">
      <w:rPr>
        <w:rFonts w:ascii="Constantia" w:hAnsi="Constantia"/>
        <w:b/>
        <w:sz w:val="22"/>
        <w:szCs w:val="22"/>
        <w:lang w:val="es-ES"/>
      </w:rPr>
      <w:t>Vol …</w:t>
    </w:r>
    <w:proofErr w:type="gramEnd"/>
    <w:r w:rsidRPr="00A76451">
      <w:rPr>
        <w:rFonts w:ascii="Constantia" w:hAnsi="Constantia"/>
        <w:b/>
        <w:sz w:val="22"/>
        <w:szCs w:val="22"/>
        <w:lang w:val="es-ES"/>
      </w:rPr>
      <w:t xml:space="preserve"> No … Bulan Tahun</w:t>
    </w:r>
    <w:r>
      <w:rPr>
        <w:rFonts w:ascii="Constantia" w:hAnsi="Constantia"/>
        <w:b/>
        <w:sz w:val="22"/>
        <w:szCs w:val="22"/>
        <w:lang w:val="id-ID"/>
      </w:rPr>
      <w:t xml:space="preserve">, </w:t>
    </w:r>
    <w:r w:rsidRPr="004D4690">
      <w:rPr>
        <w:rFonts w:ascii="Cambria" w:hAnsi="Cambria"/>
        <w:b/>
        <w:sz w:val="22"/>
        <w:szCs w:val="22"/>
        <w:lang w:val="id-ID"/>
      </w:rPr>
      <w:t xml:space="preserve">- </w:t>
    </w:r>
    <w:r w:rsidRPr="004D4690">
      <w:rPr>
        <w:rFonts w:ascii="Cambria" w:hAnsi="Cambria"/>
        <w:b/>
        <w:sz w:val="22"/>
        <w:szCs w:val="22"/>
      </w:rPr>
      <w:fldChar w:fldCharType="begin"/>
    </w:r>
    <w:r w:rsidRPr="00A76451">
      <w:rPr>
        <w:rFonts w:ascii="Cambria" w:hAnsi="Cambria"/>
        <w:b/>
        <w:sz w:val="22"/>
        <w:szCs w:val="22"/>
        <w:lang w:val="es-ES"/>
      </w:rPr>
      <w:instrText xml:space="preserve"> PAGE   \* MERGEFORMAT </w:instrText>
    </w:r>
    <w:r w:rsidRPr="004D4690">
      <w:rPr>
        <w:rFonts w:ascii="Cambria" w:hAnsi="Cambria"/>
        <w:b/>
        <w:sz w:val="22"/>
        <w:szCs w:val="22"/>
      </w:rPr>
      <w:fldChar w:fldCharType="separate"/>
    </w:r>
    <w:r w:rsidRPr="00A76451">
      <w:rPr>
        <w:rFonts w:ascii="Cambria" w:hAnsi="Cambria"/>
        <w:b/>
        <w:noProof/>
        <w:sz w:val="22"/>
        <w:szCs w:val="22"/>
        <w:lang w:val="es-ES"/>
      </w:rPr>
      <w:t>2</w:t>
    </w:r>
    <w:r w:rsidRPr="004D4690">
      <w:rPr>
        <w:rFonts w:ascii="Cambria" w:hAnsi="Cambria"/>
        <w:b/>
        <w:sz w:val="22"/>
        <w:szCs w:val="22"/>
      </w:rPr>
      <w:fldChar w:fldCharType="end"/>
    </w:r>
  </w:p>
  <w:p w14:paraId="021010DD" w14:textId="77777777" w:rsidR="00935722" w:rsidRPr="005A7B34" w:rsidRDefault="00935722" w:rsidP="004D4690">
    <w:pPr>
      <w:pStyle w:val="Header"/>
      <w:jc w:val="center"/>
      <w:rPr>
        <w:rFonts w:ascii="Cambria" w:hAnsi="Cambria"/>
        <w:sz w:val="22"/>
        <w:szCs w:val="22"/>
        <w:lang w:val="id-ID"/>
      </w:rPr>
    </w:pPr>
    <w:r w:rsidRPr="005A7B34">
      <w:rPr>
        <w:rFonts w:ascii="Cambria" w:hAnsi="Cambria"/>
        <w:sz w:val="22"/>
        <w:szCs w:val="22"/>
        <w:lang w:val="id-ID"/>
      </w:rPr>
      <w:t>Nama Penulis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E9D3E" w14:textId="77777777" w:rsidR="00935722" w:rsidRPr="008C1929" w:rsidRDefault="00935722" w:rsidP="004D4690">
    <w:pPr>
      <w:pStyle w:val="Header"/>
      <w:jc w:val="center"/>
      <w:rPr>
        <w:b/>
        <w:szCs w:val="22"/>
        <w:lang w:val="id-ID"/>
      </w:rPr>
    </w:pPr>
    <w:r w:rsidRPr="00A76451">
      <w:rPr>
        <w:b/>
        <w:szCs w:val="22"/>
        <w:lang w:val="es-ES"/>
      </w:rPr>
      <w:t xml:space="preserve">Utilitas </w:t>
    </w:r>
    <w:proofErr w:type="gramStart"/>
    <w:r w:rsidRPr="00A76451">
      <w:rPr>
        <w:b/>
        <w:szCs w:val="22"/>
        <w:lang w:val="es-ES"/>
      </w:rPr>
      <w:t>Vol …</w:t>
    </w:r>
    <w:proofErr w:type="gramEnd"/>
    <w:r w:rsidRPr="00A76451">
      <w:rPr>
        <w:b/>
        <w:szCs w:val="22"/>
        <w:lang w:val="es-ES"/>
      </w:rPr>
      <w:t xml:space="preserve"> No … Bulan Tahun</w:t>
    </w:r>
    <w:r w:rsidRPr="008C1929">
      <w:rPr>
        <w:b/>
        <w:szCs w:val="22"/>
        <w:lang w:val="id-ID"/>
      </w:rPr>
      <w:t xml:space="preserve"> - </w:t>
    </w:r>
    <w:r w:rsidRPr="008C1929">
      <w:rPr>
        <w:b/>
        <w:szCs w:val="22"/>
      </w:rPr>
      <w:fldChar w:fldCharType="begin"/>
    </w:r>
    <w:r w:rsidRPr="00A76451">
      <w:rPr>
        <w:b/>
        <w:szCs w:val="22"/>
        <w:lang w:val="es-ES"/>
      </w:rPr>
      <w:instrText xml:space="preserve"> PAGE   \* MERGEFORMAT </w:instrText>
    </w:r>
    <w:r w:rsidRPr="008C1929">
      <w:rPr>
        <w:b/>
        <w:szCs w:val="22"/>
      </w:rPr>
      <w:fldChar w:fldCharType="separate"/>
    </w:r>
    <w:r w:rsidRPr="00A76451">
      <w:rPr>
        <w:b/>
        <w:noProof/>
        <w:szCs w:val="22"/>
        <w:lang w:val="es-ES"/>
      </w:rPr>
      <w:t>3</w:t>
    </w:r>
    <w:r w:rsidRPr="008C1929">
      <w:rPr>
        <w:b/>
        <w:szCs w:val="22"/>
      </w:rPr>
      <w:fldChar w:fldCharType="end"/>
    </w:r>
  </w:p>
  <w:p w14:paraId="38C31F5A" w14:textId="77777777" w:rsidR="00935722" w:rsidRPr="008C1929" w:rsidRDefault="00935722" w:rsidP="004D4690">
    <w:pPr>
      <w:pStyle w:val="Header"/>
      <w:jc w:val="center"/>
      <w:rPr>
        <w:sz w:val="28"/>
        <w:lang w:val="id-ID"/>
      </w:rPr>
    </w:pPr>
    <w:r w:rsidRPr="008C1929">
      <w:rPr>
        <w:szCs w:val="22"/>
        <w:lang w:val="id-ID"/>
      </w:rPr>
      <w:t>Nama Penulis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E7C7E" w14:textId="61B6F9AC" w:rsidR="00D12795" w:rsidRPr="00A76451" w:rsidRDefault="00D12795" w:rsidP="00D12795">
    <w:pPr>
      <w:rPr>
        <w:b/>
        <w:bCs/>
        <w:lang w:val="pt-BR"/>
      </w:rPr>
    </w:pPr>
    <w:r w:rsidRPr="00A76451">
      <w:rPr>
        <w:b/>
        <w:bCs/>
        <w:lang w:val="pt-BR"/>
      </w:rPr>
      <w:t xml:space="preserve">Jurnal Utilitas </w:t>
    </w:r>
  </w:p>
  <w:p w14:paraId="43952189" w14:textId="636994A6" w:rsidR="00D12795" w:rsidRPr="00A76451" w:rsidRDefault="00D12795" w:rsidP="00D12795">
    <w:pPr>
      <w:rPr>
        <w:lang w:val="pt-BR"/>
      </w:rPr>
    </w:pPr>
    <w:r w:rsidRPr="00A76451">
      <w:rPr>
        <w:lang w:val="pt-BR"/>
      </w:rPr>
      <w:t>Vol 6, No 1, April 2020</w:t>
    </w:r>
  </w:p>
  <w:p w14:paraId="1288B463" w14:textId="5BB2A97A" w:rsidR="00D12795" w:rsidRPr="00A76451" w:rsidRDefault="00D12795" w:rsidP="00D12795">
    <w:pPr>
      <w:rPr>
        <w:lang w:val="pt-BR"/>
      </w:rPr>
    </w:pPr>
    <w:r w:rsidRPr="00A76451">
      <w:rPr>
        <w:lang w:val="pt-BR"/>
      </w:rPr>
      <w:t>p-ISSN: </w:t>
    </w:r>
    <w:hyperlink r:id="rId1" w:history="1">
      <w:r w:rsidRPr="00A76451">
        <w:rPr>
          <w:rStyle w:val="Hyperlink"/>
          <w:lang w:val="pt-BR"/>
        </w:rPr>
        <w:t>2442-224X</w:t>
      </w:r>
    </w:hyperlink>
    <w:r w:rsidRPr="00A76451">
      <w:rPr>
        <w:lang w:val="pt-BR"/>
      </w:rPr>
      <w:t>, e-ISSN: </w:t>
    </w:r>
    <w:hyperlink r:id="rId2" w:history="1">
      <w:r w:rsidRPr="00A76451">
        <w:rPr>
          <w:rStyle w:val="Hyperlink"/>
          <w:lang w:val="pt-BR"/>
        </w:rPr>
        <w:t>2714-6588</w:t>
      </w:r>
    </w:hyperlink>
  </w:p>
  <w:p w14:paraId="701CA547" w14:textId="77777777" w:rsidR="00D12795" w:rsidRPr="00A76451" w:rsidRDefault="00D12795" w:rsidP="00D12795">
    <w:pPr>
      <w:rPr>
        <w:lang w:val="pt-B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8CC5D" w14:textId="762C09E8" w:rsidR="002A218F" w:rsidRDefault="00D12795" w:rsidP="004D4690">
    <w:pPr>
      <w:pStyle w:val="Header"/>
      <w:jc w:val="center"/>
      <w:rPr>
        <w:rFonts w:ascii="Cambria" w:hAnsi="Cambria"/>
        <w:b/>
        <w:sz w:val="22"/>
        <w:szCs w:val="22"/>
        <w:lang w:val="id-ID"/>
      </w:rPr>
    </w:pPr>
    <w:r>
      <w:rPr>
        <w:rFonts w:ascii="Constantia" w:hAnsi="Constantia"/>
        <w:b/>
        <w:sz w:val="22"/>
        <w:szCs w:val="22"/>
      </w:rPr>
      <w:t xml:space="preserve">Jurnal </w:t>
    </w:r>
    <w:r w:rsidR="000826F5">
      <w:rPr>
        <w:rFonts w:ascii="Constantia" w:hAnsi="Constantia"/>
        <w:b/>
        <w:sz w:val="22"/>
        <w:szCs w:val="22"/>
      </w:rPr>
      <w:t xml:space="preserve">Utilitas </w:t>
    </w:r>
    <w:r w:rsidR="004D6E85">
      <w:rPr>
        <w:rFonts w:ascii="Constantia" w:hAnsi="Constantia"/>
        <w:b/>
        <w:sz w:val="22"/>
        <w:szCs w:val="22"/>
      </w:rPr>
      <w:t>Vol</w:t>
    </w:r>
    <w:r>
      <w:rPr>
        <w:rFonts w:ascii="Constantia" w:hAnsi="Constantia"/>
        <w:b/>
        <w:sz w:val="22"/>
        <w:szCs w:val="22"/>
      </w:rPr>
      <w:t xml:space="preserve"> 6,</w:t>
    </w:r>
    <w:r w:rsidR="004D6E85">
      <w:rPr>
        <w:rFonts w:ascii="Constantia" w:hAnsi="Constantia"/>
        <w:b/>
        <w:sz w:val="22"/>
        <w:szCs w:val="22"/>
      </w:rPr>
      <w:t xml:space="preserve"> No</w:t>
    </w:r>
    <w:r>
      <w:rPr>
        <w:rFonts w:ascii="Constantia" w:hAnsi="Constantia"/>
        <w:b/>
        <w:sz w:val="22"/>
        <w:szCs w:val="22"/>
      </w:rPr>
      <w:t xml:space="preserve"> 1 </w:t>
    </w:r>
    <w:r w:rsidR="004D6E85">
      <w:rPr>
        <w:rFonts w:ascii="Constantia" w:hAnsi="Constantia"/>
        <w:b/>
        <w:sz w:val="22"/>
        <w:szCs w:val="22"/>
      </w:rPr>
      <w:t>Tahun</w:t>
    </w:r>
    <w:r>
      <w:rPr>
        <w:rFonts w:ascii="Constantia" w:hAnsi="Constantia"/>
        <w:b/>
        <w:sz w:val="22"/>
        <w:szCs w:val="22"/>
      </w:rPr>
      <w:t xml:space="preserve"> 2020</w:t>
    </w:r>
    <w:r w:rsidR="002A218F">
      <w:rPr>
        <w:rFonts w:ascii="Constantia" w:hAnsi="Constantia"/>
        <w:b/>
        <w:sz w:val="22"/>
        <w:szCs w:val="22"/>
        <w:lang w:val="id-ID"/>
      </w:rPr>
      <w:t xml:space="preserve">, </w:t>
    </w:r>
    <w:r w:rsidR="002A218F" w:rsidRPr="004D4690">
      <w:rPr>
        <w:rFonts w:ascii="Cambria" w:hAnsi="Cambria"/>
        <w:b/>
        <w:sz w:val="22"/>
        <w:szCs w:val="22"/>
        <w:lang w:val="id-ID"/>
      </w:rPr>
      <w:t xml:space="preserve">- </w:t>
    </w:r>
    <w:r w:rsidR="002A218F" w:rsidRPr="004D4690">
      <w:rPr>
        <w:rFonts w:ascii="Cambria" w:hAnsi="Cambria"/>
        <w:b/>
        <w:sz w:val="22"/>
        <w:szCs w:val="22"/>
      </w:rPr>
      <w:fldChar w:fldCharType="begin"/>
    </w:r>
    <w:r w:rsidR="002A218F" w:rsidRPr="004D4690">
      <w:rPr>
        <w:rFonts w:ascii="Cambria" w:hAnsi="Cambria"/>
        <w:b/>
        <w:sz w:val="22"/>
        <w:szCs w:val="22"/>
      </w:rPr>
      <w:instrText xml:space="preserve"> PAGE   \* MERGEFORMAT </w:instrText>
    </w:r>
    <w:r w:rsidR="002A218F" w:rsidRPr="004D4690">
      <w:rPr>
        <w:rFonts w:ascii="Cambria" w:hAnsi="Cambria"/>
        <w:b/>
        <w:sz w:val="22"/>
        <w:szCs w:val="22"/>
      </w:rPr>
      <w:fldChar w:fldCharType="separate"/>
    </w:r>
    <w:r w:rsidR="00A76451">
      <w:rPr>
        <w:rFonts w:ascii="Cambria" w:hAnsi="Cambria"/>
        <w:b/>
        <w:noProof/>
        <w:sz w:val="22"/>
        <w:szCs w:val="22"/>
      </w:rPr>
      <w:t>6</w:t>
    </w:r>
    <w:r w:rsidR="002A218F" w:rsidRPr="004D4690">
      <w:rPr>
        <w:rFonts w:ascii="Cambria" w:hAnsi="Cambria"/>
        <w:b/>
        <w:sz w:val="22"/>
        <w:szCs w:val="22"/>
      </w:rPr>
      <w:fldChar w:fldCharType="end"/>
    </w:r>
  </w:p>
  <w:p w14:paraId="13B4BC7E" w14:textId="2A9A999E" w:rsidR="002A218F" w:rsidRPr="00D12795" w:rsidRDefault="00D12795" w:rsidP="00D12795">
    <w:pPr>
      <w:pStyle w:val="JPPMAuthor"/>
      <w:rPr>
        <w:rFonts w:ascii="Times New Roman" w:hAnsi="Times New Roman"/>
        <w:sz w:val="24"/>
        <w:lang w:val="sv-SE"/>
      </w:rPr>
    </w:pPr>
    <w:r>
      <w:rPr>
        <w:rFonts w:ascii="Times New Roman" w:hAnsi="Times New Roman"/>
        <w:sz w:val="24"/>
      </w:rPr>
      <w:t>Viani Naufalia</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2E186" w14:textId="3FCC0E18" w:rsidR="002A218F" w:rsidRPr="008C1929" w:rsidRDefault="00D12795" w:rsidP="004D4690">
    <w:pPr>
      <w:pStyle w:val="Header"/>
      <w:jc w:val="center"/>
      <w:rPr>
        <w:b/>
        <w:szCs w:val="22"/>
        <w:lang w:val="id-ID"/>
      </w:rPr>
    </w:pPr>
    <w:r>
      <w:rPr>
        <w:rFonts w:ascii="Constantia" w:hAnsi="Constantia"/>
        <w:b/>
        <w:sz w:val="22"/>
        <w:szCs w:val="22"/>
      </w:rPr>
      <w:t>Jurnal Utilitas Vol 6, No 1 Tahun 2020</w:t>
    </w:r>
    <w:r w:rsidR="002A218F" w:rsidRPr="008C1929">
      <w:rPr>
        <w:b/>
        <w:szCs w:val="22"/>
        <w:lang w:val="id-ID"/>
      </w:rPr>
      <w:t xml:space="preserve">- </w:t>
    </w:r>
    <w:r w:rsidR="002A218F" w:rsidRPr="008C1929">
      <w:rPr>
        <w:b/>
        <w:szCs w:val="22"/>
      </w:rPr>
      <w:fldChar w:fldCharType="begin"/>
    </w:r>
    <w:r w:rsidR="002A218F" w:rsidRPr="008C1929">
      <w:rPr>
        <w:b/>
        <w:szCs w:val="22"/>
      </w:rPr>
      <w:instrText xml:space="preserve"> PAGE   \* MERGEFORMAT </w:instrText>
    </w:r>
    <w:r w:rsidR="002A218F" w:rsidRPr="008C1929">
      <w:rPr>
        <w:b/>
        <w:szCs w:val="22"/>
      </w:rPr>
      <w:fldChar w:fldCharType="separate"/>
    </w:r>
    <w:r w:rsidR="00A76451">
      <w:rPr>
        <w:b/>
        <w:noProof/>
        <w:szCs w:val="22"/>
      </w:rPr>
      <w:t>7</w:t>
    </w:r>
    <w:r w:rsidR="002A218F" w:rsidRPr="008C1929">
      <w:rPr>
        <w:b/>
        <w:szCs w:val="22"/>
      </w:rPr>
      <w:fldChar w:fldCharType="end"/>
    </w:r>
  </w:p>
  <w:p w14:paraId="3E67C6D6" w14:textId="77777777" w:rsidR="00D12795" w:rsidRPr="00D12795" w:rsidRDefault="00D12795" w:rsidP="00D12795">
    <w:pPr>
      <w:pStyle w:val="JPPMAuthor"/>
      <w:rPr>
        <w:rFonts w:ascii="Times New Roman" w:hAnsi="Times New Roman"/>
        <w:sz w:val="24"/>
        <w:lang w:val="sv-SE"/>
      </w:rPr>
    </w:pPr>
    <w:r>
      <w:rPr>
        <w:rFonts w:ascii="Times New Roman" w:hAnsi="Times New Roman"/>
        <w:sz w:val="24"/>
      </w:rPr>
      <w:t>Viani Naufalia</w:t>
    </w:r>
  </w:p>
  <w:p w14:paraId="3C52B868" w14:textId="2A92021C" w:rsidR="002A218F" w:rsidRPr="008C1929" w:rsidRDefault="002A218F" w:rsidP="00D12795">
    <w:pPr>
      <w:pStyle w:val="Header"/>
      <w:jc w:val="center"/>
      <w:rPr>
        <w:sz w:val="2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A16A0"/>
    <w:multiLevelType w:val="hybridMultilevel"/>
    <w:tmpl w:val="486817B0"/>
    <w:lvl w:ilvl="0" w:tplc="3809000B">
      <w:start w:val="1"/>
      <w:numFmt w:val="bullet"/>
      <w:lvlText w:val=""/>
      <w:lvlJc w:val="left"/>
      <w:pPr>
        <w:ind w:left="1287" w:hanging="360"/>
      </w:pPr>
      <w:rPr>
        <w:rFonts w:ascii="Wingdings" w:hAnsi="Wingdings" w:hint="default"/>
      </w:rPr>
    </w:lvl>
    <w:lvl w:ilvl="1" w:tplc="38090003" w:tentative="1">
      <w:start w:val="1"/>
      <w:numFmt w:val="bullet"/>
      <w:lvlText w:val="o"/>
      <w:lvlJc w:val="left"/>
      <w:pPr>
        <w:ind w:left="2007" w:hanging="360"/>
      </w:pPr>
      <w:rPr>
        <w:rFonts w:ascii="Courier New" w:hAnsi="Courier New" w:cs="Courier New" w:hint="default"/>
      </w:rPr>
    </w:lvl>
    <w:lvl w:ilvl="2" w:tplc="38090005" w:tentative="1">
      <w:start w:val="1"/>
      <w:numFmt w:val="bullet"/>
      <w:lvlText w:val=""/>
      <w:lvlJc w:val="left"/>
      <w:pPr>
        <w:ind w:left="2727" w:hanging="360"/>
      </w:pPr>
      <w:rPr>
        <w:rFonts w:ascii="Wingdings" w:hAnsi="Wingdings" w:hint="default"/>
      </w:rPr>
    </w:lvl>
    <w:lvl w:ilvl="3" w:tplc="38090001" w:tentative="1">
      <w:start w:val="1"/>
      <w:numFmt w:val="bullet"/>
      <w:lvlText w:val=""/>
      <w:lvlJc w:val="left"/>
      <w:pPr>
        <w:ind w:left="3447" w:hanging="360"/>
      </w:pPr>
      <w:rPr>
        <w:rFonts w:ascii="Symbol" w:hAnsi="Symbol" w:hint="default"/>
      </w:rPr>
    </w:lvl>
    <w:lvl w:ilvl="4" w:tplc="38090003" w:tentative="1">
      <w:start w:val="1"/>
      <w:numFmt w:val="bullet"/>
      <w:lvlText w:val="o"/>
      <w:lvlJc w:val="left"/>
      <w:pPr>
        <w:ind w:left="4167" w:hanging="360"/>
      </w:pPr>
      <w:rPr>
        <w:rFonts w:ascii="Courier New" w:hAnsi="Courier New" w:cs="Courier New" w:hint="default"/>
      </w:rPr>
    </w:lvl>
    <w:lvl w:ilvl="5" w:tplc="38090005" w:tentative="1">
      <w:start w:val="1"/>
      <w:numFmt w:val="bullet"/>
      <w:lvlText w:val=""/>
      <w:lvlJc w:val="left"/>
      <w:pPr>
        <w:ind w:left="4887" w:hanging="360"/>
      </w:pPr>
      <w:rPr>
        <w:rFonts w:ascii="Wingdings" w:hAnsi="Wingdings" w:hint="default"/>
      </w:rPr>
    </w:lvl>
    <w:lvl w:ilvl="6" w:tplc="38090001" w:tentative="1">
      <w:start w:val="1"/>
      <w:numFmt w:val="bullet"/>
      <w:lvlText w:val=""/>
      <w:lvlJc w:val="left"/>
      <w:pPr>
        <w:ind w:left="5607" w:hanging="360"/>
      </w:pPr>
      <w:rPr>
        <w:rFonts w:ascii="Symbol" w:hAnsi="Symbol" w:hint="default"/>
      </w:rPr>
    </w:lvl>
    <w:lvl w:ilvl="7" w:tplc="38090003" w:tentative="1">
      <w:start w:val="1"/>
      <w:numFmt w:val="bullet"/>
      <w:lvlText w:val="o"/>
      <w:lvlJc w:val="left"/>
      <w:pPr>
        <w:ind w:left="6327" w:hanging="360"/>
      </w:pPr>
      <w:rPr>
        <w:rFonts w:ascii="Courier New" w:hAnsi="Courier New" w:cs="Courier New" w:hint="default"/>
      </w:rPr>
    </w:lvl>
    <w:lvl w:ilvl="8" w:tplc="38090005" w:tentative="1">
      <w:start w:val="1"/>
      <w:numFmt w:val="bullet"/>
      <w:lvlText w:val=""/>
      <w:lvlJc w:val="left"/>
      <w:pPr>
        <w:ind w:left="7047" w:hanging="360"/>
      </w:pPr>
      <w:rPr>
        <w:rFonts w:ascii="Wingdings" w:hAnsi="Wingdings" w:hint="default"/>
      </w:rPr>
    </w:lvl>
  </w:abstractNum>
  <w:abstractNum w:abstractNumId="1">
    <w:nsid w:val="40A07458"/>
    <w:multiLevelType w:val="hybridMultilevel"/>
    <w:tmpl w:val="BF408AAA"/>
    <w:lvl w:ilvl="0" w:tplc="070CC020">
      <w:start w:val="1"/>
      <w:numFmt w:val="decimal"/>
      <w:lvlText w:val="Tabel %1."/>
      <w:lvlJc w:val="right"/>
      <w:pPr>
        <w:ind w:left="36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4911618F"/>
    <w:multiLevelType w:val="hybridMultilevel"/>
    <w:tmpl w:val="5094C378"/>
    <w:lvl w:ilvl="0" w:tplc="805A9CA6">
      <w:numFmt w:val="bullet"/>
      <w:pStyle w:val="E-JOURNALHeadingBulletsBody"/>
      <w:lvlText w:val="-"/>
      <w:lvlJc w:val="left"/>
      <w:pPr>
        <w:ind w:left="1103" w:hanging="360"/>
      </w:pPr>
      <w:rPr>
        <w:rFonts w:ascii="Times New Roman" w:eastAsia="Times New Roman" w:hAnsi="Times New Roman" w:hint="default"/>
      </w:rPr>
    </w:lvl>
    <w:lvl w:ilvl="1" w:tplc="04210003" w:tentative="1">
      <w:start w:val="1"/>
      <w:numFmt w:val="bullet"/>
      <w:lvlText w:val="o"/>
      <w:lvlJc w:val="left"/>
      <w:pPr>
        <w:ind w:left="1823" w:hanging="360"/>
      </w:pPr>
      <w:rPr>
        <w:rFonts w:ascii="Courier New" w:hAnsi="Courier New" w:hint="default"/>
      </w:rPr>
    </w:lvl>
    <w:lvl w:ilvl="2" w:tplc="04210005" w:tentative="1">
      <w:start w:val="1"/>
      <w:numFmt w:val="bullet"/>
      <w:lvlText w:val=""/>
      <w:lvlJc w:val="left"/>
      <w:pPr>
        <w:ind w:left="2543" w:hanging="360"/>
      </w:pPr>
      <w:rPr>
        <w:rFonts w:ascii="Wingdings" w:hAnsi="Wingdings" w:hint="default"/>
      </w:rPr>
    </w:lvl>
    <w:lvl w:ilvl="3" w:tplc="04210001" w:tentative="1">
      <w:start w:val="1"/>
      <w:numFmt w:val="bullet"/>
      <w:lvlText w:val=""/>
      <w:lvlJc w:val="left"/>
      <w:pPr>
        <w:ind w:left="3263" w:hanging="360"/>
      </w:pPr>
      <w:rPr>
        <w:rFonts w:ascii="Symbol" w:hAnsi="Symbol" w:hint="default"/>
      </w:rPr>
    </w:lvl>
    <w:lvl w:ilvl="4" w:tplc="04210003" w:tentative="1">
      <w:start w:val="1"/>
      <w:numFmt w:val="bullet"/>
      <w:lvlText w:val="o"/>
      <w:lvlJc w:val="left"/>
      <w:pPr>
        <w:ind w:left="3983" w:hanging="360"/>
      </w:pPr>
      <w:rPr>
        <w:rFonts w:ascii="Courier New" w:hAnsi="Courier New" w:hint="default"/>
      </w:rPr>
    </w:lvl>
    <w:lvl w:ilvl="5" w:tplc="04210005" w:tentative="1">
      <w:start w:val="1"/>
      <w:numFmt w:val="bullet"/>
      <w:lvlText w:val=""/>
      <w:lvlJc w:val="left"/>
      <w:pPr>
        <w:ind w:left="4703" w:hanging="360"/>
      </w:pPr>
      <w:rPr>
        <w:rFonts w:ascii="Wingdings" w:hAnsi="Wingdings" w:hint="default"/>
      </w:rPr>
    </w:lvl>
    <w:lvl w:ilvl="6" w:tplc="04210001" w:tentative="1">
      <w:start w:val="1"/>
      <w:numFmt w:val="bullet"/>
      <w:lvlText w:val=""/>
      <w:lvlJc w:val="left"/>
      <w:pPr>
        <w:ind w:left="5423" w:hanging="360"/>
      </w:pPr>
      <w:rPr>
        <w:rFonts w:ascii="Symbol" w:hAnsi="Symbol" w:hint="default"/>
      </w:rPr>
    </w:lvl>
    <w:lvl w:ilvl="7" w:tplc="04210003" w:tentative="1">
      <w:start w:val="1"/>
      <w:numFmt w:val="bullet"/>
      <w:lvlText w:val="o"/>
      <w:lvlJc w:val="left"/>
      <w:pPr>
        <w:ind w:left="6143" w:hanging="360"/>
      </w:pPr>
      <w:rPr>
        <w:rFonts w:ascii="Courier New" w:hAnsi="Courier New" w:hint="default"/>
      </w:rPr>
    </w:lvl>
    <w:lvl w:ilvl="8" w:tplc="04210005" w:tentative="1">
      <w:start w:val="1"/>
      <w:numFmt w:val="bullet"/>
      <w:lvlText w:val=""/>
      <w:lvlJc w:val="left"/>
      <w:pPr>
        <w:ind w:left="6863" w:hanging="360"/>
      </w:pPr>
      <w:rPr>
        <w:rFonts w:ascii="Wingdings" w:hAnsi="Wingdings" w:hint="default"/>
      </w:rPr>
    </w:lvl>
  </w:abstractNum>
  <w:abstractNum w:abstractNumId="3">
    <w:nsid w:val="571A3A86"/>
    <w:multiLevelType w:val="hybridMultilevel"/>
    <w:tmpl w:val="5F0E04DA"/>
    <w:lvl w:ilvl="0" w:tplc="5E486F9A">
      <w:start w:val="1"/>
      <w:numFmt w:val="decimal"/>
      <w:lvlText w:val="Gambar %1."/>
      <w:lvlJc w:val="righ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5DA015BE"/>
    <w:multiLevelType w:val="hybridMultilevel"/>
    <w:tmpl w:val="F398B1D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22D7F05"/>
    <w:multiLevelType w:val="hybridMultilevel"/>
    <w:tmpl w:val="58F060C2"/>
    <w:lvl w:ilvl="0" w:tplc="BF1662C6">
      <w:start w:val="1"/>
      <w:numFmt w:val="bullet"/>
      <w:lvlText w:val=""/>
      <w:lvlJc w:val="left"/>
      <w:pPr>
        <w:ind w:left="1463" w:hanging="360"/>
      </w:pPr>
      <w:rPr>
        <w:rFonts w:ascii="Symbol" w:hAnsi="Symbol" w:hint="default"/>
      </w:rPr>
    </w:lvl>
    <w:lvl w:ilvl="1" w:tplc="04210003" w:tentative="1">
      <w:start w:val="1"/>
      <w:numFmt w:val="bullet"/>
      <w:lvlText w:val="o"/>
      <w:lvlJc w:val="left"/>
      <w:pPr>
        <w:ind w:left="2183" w:hanging="360"/>
      </w:pPr>
      <w:rPr>
        <w:rFonts w:ascii="Courier New" w:hAnsi="Courier New" w:hint="default"/>
      </w:rPr>
    </w:lvl>
    <w:lvl w:ilvl="2" w:tplc="04210005" w:tentative="1">
      <w:start w:val="1"/>
      <w:numFmt w:val="bullet"/>
      <w:lvlText w:val=""/>
      <w:lvlJc w:val="left"/>
      <w:pPr>
        <w:ind w:left="2903" w:hanging="360"/>
      </w:pPr>
      <w:rPr>
        <w:rFonts w:ascii="Wingdings" w:hAnsi="Wingdings" w:hint="default"/>
      </w:rPr>
    </w:lvl>
    <w:lvl w:ilvl="3" w:tplc="04210001" w:tentative="1">
      <w:start w:val="1"/>
      <w:numFmt w:val="bullet"/>
      <w:lvlText w:val=""/>
      <w:lvlJc w:val="left"/>
      <w:pPr>
        <w:ind w:left="3623" w:hanging="360"/>
      </w:pPr>
      <w:rPr>
        <w:rFonts w:ascii="Symbol" w:hAnsi="Symbol" w:hint="default"/>
      </w:rPr>
    </w:lvl>
    <w:lvl w:ilvl="4" w:tplc="04210003" w:tentative="1">
      <w:start w:val="1"/>
      <w:numFmt w:val="bullet"/>
      <w:lvlText w:val="o"/>
      <w:lvlJc w:val="left"/>
      <w:pPr>
        <w:ind w:left="4343" w:hanging="360"/>
      </w:pPr>
      <w:rPr>
        <w:rFonts w:ascii="Courier New" w:hAnsi="Courier New" w:hint="default"/>
      </w:rPr>
    </w:lvl>
    <w:lvl w:ilvl="5" w:tplc="04210005" w:tentative="1">
      <w:start w:val="1"/>
      <w:numFmt w:val="bullet"/>
      <w:lvlText w:val=""/>
      <w:lvlJc w:val="left"/>
      <w:pPr>
        <w:ind w:left="5063" w:hanging="360"/>
      </w:pPr>
      <w:rPr>
        <w:rFonts w:ascii="Wingdings" w:hAnsi="Wingdings" w:hint="default"/>
      </w:rPr>
    </w:lvl>
    <w:lvl w:ilvl="6" w:tplc="04210001" w:tentative="1">
      <w:start w:val="1"/>
      <w:numFmt w:val="bullet"/>
      <w:lvlText w:val=""/>
      <w:lvlJc w:val="left"/>
      <w:pPr>
        <w:ind w:left="5783" w:hanging="360"/>
      </w:pPr>
      <w:rPr>
        <w:rFonts w:ascii="Symbol" w:hAnsi="Symbol" w:hint="default"/>
      </w:rPr>
    </w:lvl>
    <w:lvl w:ilvl="7" w:tplc="04210003" w:tentative="1">
      <w:start w:val="1"/>
      <w:numFmt w:val="bullet"/>
      <w:lvlText w:val="o"/>
      <w:lvlJc w:val="left"/>
      <w:pPr>
        <w:ind w:left="6503" w:hanging="360"/>
      </w:pPr>
      <w:rPr>
        <w:rFonts w:ascii="Courier New" w:hAnsi="Courier New" w:hint="default"/>
      </w:rPr>
    </w:lvl>
    <w:lvl w:ilvl="8" w:tplc="04210005" w:tentative="1">
      <w:start w:val="1"/>
      <w:numFmt w:val="bullet"/>
      <w:lvlText w:val=""/>
      <w:lvlJc w:val="left"/>
      <w:pPr>
        <w:ind w:left="7223"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F06"/>
    <w:rsid w:val="00033B1D"/>
    <w:rsid w:val="00042621"/>
    <w:rsid w:val="0005724B"/>
    <w:rsid w:val="00063AC7"/>
    <w:rsid w:val="00064896"/>
    <w:rsid w:val="000826F5"/>
    <w:rsid w:val="000848A4"/>
    <w:rsid w:val="0009381C"/>
    <w:rsid w:val="00096A81"/>
    <w:rsid w:val="000976D3"/>
    <w:rsid w:val="000C4AE3"/>
    <w:rsid w:val="000D40D7"/>
    <w:rsid w:val="000D5696"/>
    <w:rsid w:val="000E4278"/>
    <w:rsid w:val="000E74A7"/>
    <w:rsid w:val="00112377"/>
    <w:rsid w:val="00114A58"/>
    <w:rsid w:val="00135BEF"/>
    <w:rsid w:val="00147EFC"/>
    <w:rsid w:val="00153B8A"/>
    <w:rsid w:val="00175307"/>
    <w:rsid w:val="001940ED"/>
    <w:rsid w:val="001B725E"/>
    <w:rsid w:val="001D082E"/>
    <w:rsid w:val="001D39E7"/>
    <w:rsid w:val="001F3F81"/>
    <w:rsid w:val="001F5833"/>
    <w:rsid w:val="00206EEA"/>
    <w:rsid w:val="002201E3"/>
    <w:rsid w:val="002212AD"/>
    <w:rsid w:val="0023064B"/>
    <w:rsid w:val="00241D72"/>
    <w:rsid w:val="0024431E"/>
    <w:rsid w:val="002A02D3"/>
    <w:rsid w:val="002A218F"/>
    <w:rsid w:val="002D3CEC"/>
    <w:rsid w:val="00315C58"/>
    <w:rsid w:val="003378E9"/>
    <w:rsid w:val="00351C29"/>
    <w:rsid w:val="00371F0B"/>
    <w:rsid w:val="00372F6A"/>
    <w:rsid w:val="003806F5"/>
    <w:rsid w:val="00394E72"/>
    <w:rsid w:val="00396C1C"/>
    <w:rsid w:val="003A356F"/>
    <w:rsid w:val="003C6A90"/>
    <w:rsid w:val="003E3C5E"/>
    <w:rsid w:val="003E413F"/>
    <w:rsid w:val="00404858"/>
    <w:rsid w:val="00410367"/>
    <w:rsid w:val="00471301"/>
    <w:rsid w:val="004A62DD"/>
    <w:rsid w:val="004B7E59"/>
    <w:rsid w:val="004C3A79"/>
    <w:rsid w:val="004C6C48"/>
    <w:rsid w:val="004D4690"/>
    <w:rsid w:val="004D6E85"/>
    <w:rsid w:val="004E3895"/>
    <w:rsid w:val="005026AA"/>
    <w:rsid w:val="0050454B"/>
    <w:rsid w:val="005047C2"/>
    <w:rsid w:val="00504A45"/>
    <w:rsid w:val="00510350"/>
    <w:rsid w:val="005123E9"/>
    <w:rsid w:val="0053386D"/>
    <w:rsid w:val="0054363A"/>
    <w:rsid w:val="00545BD1"/>
    <w:rsid w:val="0056556D"/>
    <w:rsid w:val="005658FE"/>
    <w:rsid w:val="00572ADF"/>
    <w:rsid w:val="00582543"/>
    <w:rsid w:val="00584CE6"/>
    <w:rsid w:val="005859F3"/>
    <w:rsid w:val="005A7B34"/>
    <w:rsid w:val="005B4AC3"/>
    <w:rsid w:val="00605711"/>
    <w:rsid w:val="006076D4"/>
    <w:rsid w:val="00610CF5"/>
    <w:rsid w:val="0061323E"/>
    <w:rsid w:val="00614DCD"/>
    <w:rsid w:val="00633B54"/>
    <w:rsid w:val="00633EA1"/>
    <w:rsid w:val="00644976"/>
    <w:rsid w:val="00644A70"/>
    <w:rsid w:val="00644D9D"/>
    <w:rsid w:val="006507CE"/>
    <w:rsid w:val="00656162"/>
    <w:rsid w:val="006B4E98"/>
    <w:rsid w:val="006B6A28"/>
    <w:rsid w:val="006C1A5F"/>
    <w:rsid w:val="006F7696"/>
    <w:rsid w:val="00707A25"/>
    <w:rsid w:val="00711EB3"/>
    <w:rsid w:val="00712E33"/>
    <w:rsid w:val="007150F0"/>
    <w:rsid w:val="00715751"/>
    <w:rsid w:val="00726814"/>
    <w:rsid w:val="007A6608"/>
    <w:rsid w:val="007A77C4"/>
    <w:rsid w:val="007B0F9F"/>
    <w:rsid w:val="007B5323"/>
    <w:rsid w:val="007C6952"/>
    <w:rsid w:val="00815599"/>
    <w:rsid w:val="00821725"/>
    <w:rsid w:val="008250D7"/>
    <w:rsid w:val="00832CF4"/>
    <w:rsid w:val="008429B2"/>
    <w:rsid w:val="00842D3E"/>
    <w:rsid w:val="00845AB5"/>
    <w:rsid w:val="008639FC"/>
    <w:rsid w:val="008813D6"/>
    <w:rsid w:val="0088151D"/>
    <w:rsid w:val="008A5C36"/>
    <w:rsid w:val="008B1526"/>
    <w:rsid w:val="008B2A5E"/>
    <w:rsid w:val="008B6FC1"/>
    <w:rsid w:val="008C1929"/>
    <w:rsid w:val="008C1D60"/>
    <w:rsid w:val="008D1D38"/>
    <w:rsid w:val="008D7821"/>
    <w:rsid w:val="008E6AA5"/>
    <w:rsid w:val="0090316E"/>
    <w:rsid w:val="00913CFE"/>
    <w:rsid w:val="00935722"/>
    <w:rsid w:val="009405B9"/>
    <w:rsid w:val="00946E62"/>
    <w:rsid w:val="00952379"/>
    <w:rsid w:val="00954FF2"/>
    <w:rsid w:val="00975036"/>
    <w:rsid w:val="00993663"/>
    <w:rsid w:val="009B1EA8"/>
    <w:rsid w:val="009C2CFF"/>
    <w:rsid w:val="009E276A"/>
    <w:rsid w:val="009F294A"/>
    <w:rsid w:val="009F4FCA"/>
    <w:rsid w:val="00A00A4E"/>
    <w:rsid w:val="00A33713"/>
    <w:rsid w:val="00A42204"/>
    <w:rsid w:val="00A4500B"/>
    <w:rsid w:val="00A457B2"/>
    <w:rsid w:val="00A60DCC"/>
    <w:rsid w:val="00A65826"/>
    <w:rsid w:val="00A76451"/>
    <w:rsid w:val="00A84414"/>
    <w:rsid w:val="00A9638D"/>
    <w:rsid w:val="00AB1671"/>
    <w:rsid w:val="00AB636B"/>
    <w:rsid w:val="00AD1DFA"/>
    <w:rsid w:val="00AD7E2E"/>
    <w:rsid w:val="00AF73D2"/>
    <w:rsid w:val="00AF7F14"/>
    <w:rsid w:val="00B10E24"/>
    <w:rsid w:val="00B13D13"/>
    <w:rsid w:val="00B349BF"/>
    <w:rsid w:val="00B531E1"/>
    <w:rsid w:val="00B704DC"/>
    <w:rsid w:val="00B92490"/>
    <w:rsid w:val="00B93CE0"/>
    <w:rsid w:val="00BA5672"/>
    <w:rsid w:val="00BB19AC"/>
    <w:rsid w:val="00BC210A"/>
    <w:rsid w:val="00BD5F06"/>
    <w:rsid w:val="00BE0E2F"/>
    <w:rsid w:val="00BE170B"/>
    <w:rsid w:val="00BE4B81"/>
    <w:rsid w:val="00BE7C28"/>
    <w:rsid w:val="00BF211B"/>
    <w:rsid w:val="00BF328B"/>
    <w:rsid w:val="00C16096"/>
    <w:rsid w:val="00C17C1B"/>
    <w:rsid w:val="00C213DE"/>
    <w:rsid w:val="00C2330B"/>
    <w:rsid w:val="00C2614F"/>
    <w:rsid w:val="00C32E2D"/>
    <w:rsid w:val="00C5709A"/>
    <w:rsid w:val="00C66EF6"/>
    <w:rsid w:val="00C81601"/>
    <w:rsid w:val="00C959C8"/>
    <w:rsid w:val="00CA5171"/>
    <w:rsid w:val="00CA6E8F"/>
    <w:rsid w:val="00CD41A8"/>
    <w:rsid w:val="00D12795"/>
    <w:rsid w:val="00D13A67"/>
    <w:rsid w:val="00D13BE5"/>
    <w:rsid w:val="00D60037"/>
    <w:rsid w:val="00D616C9"/>
    <w:rsid w:val="00D7626C"/>
    <w:rsid w:val="00D84818"/>
    <w:rsid w:val="00D855EF"/>
    <w:rsid w:val="00DB77CD"/>
    <w:rsid w:val="00DD12CD"/>
    <w:rsid w:val="00DD663E"/>
    <w:rsid w:val="00DF2B99"/>
    <w:rsid w:val="00DF4332"/>
    <w:rsid w:val="00E037D1"/>
    <w:rsid w:val="00E22B2D"/>
    <w:rsid w:val="00E336E8"/>
    <w:rsid w:val="00E4199B"/>
    <w:rsid w:val="00E652AF"/>
    <w:rsid w:val="00E7245E"/>
    <w:rsid w:val="00E73C0A"/>
    <w:rsid w:val="00E918EE"/>
    <w:rsid w:val="00EA0CC8"/>
    <w:rsid w:val="00EA5967"/>
    <w:rsid w:val="00EB0815"/>
    <w:rsid w:val="00EC1C42"/>
    <w:rsid w:val="00EC4883"/>
    <w:rsid w:val="00EE0D32"/>
    <w:rsid w:val="00EE14CB"/>
    <w:rsid w:val="00F00C01"/>
    <w:rsid w:val="00F272A4"/>
    <w:rsid w:val="00F579DC"/>
    <w:rsid w:val="00F723C8"/>
    <w:rsid w:val="00F81405"/>
    <w:rsid w:val="00FA3380"/>
    <w:rsid w:val="00FB77AA"/>
    <w:rsid w:val="00FC1837"/>
    <w:rsid w:val="00FD14E6"/>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6F7129"/>
  <w14:defaultImageDpi w14:val="0"/>
  <w15:docId w15:val="{55D53515-5532-48B0-9B7C-7046EBDB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9AC"/>
    <w:rPr>
      <w:sz w:val="24"/>
      <w:szCs w:val="24"/>
      <w:lang w:val="en-US" w:eastAsia="en-US"/>
    </w:rPr>
  </w:style>
  <w:style w:type="paragraph" w:styleId="Heading1">
    <w:name w:val="heading 1"/>
    <w:basedOn w:val="Normal"/>
    <w:next w:val="Normal"/>
    <w:link w:val="Heading1Char"/>
    <w:qFormat/>
    <w:rsid w:val="0093572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basedOn w:val="DefaultParagraphFont"/>
    <w:link w:val="Header"/>
    <w:uiPriority w:val="99"/>
    <w:locked/>
    <w:rPr>
      <w:rFonts w:cs="Times New Roman"/>
      <w:sz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basedOn w:val="DefaultParagraphFont"/>
    <w:link w:val="Footer"/>
    <w:uiPriority w:val="99"/>
    <w:locked/>
    <w:rPr>
      <w:rFonts w:cs="Times New Roman"/>
      <w:sz w:val="24"/>
      <w:lang w:val="en-US" w:eastAsia="en-US"/>
    </w:rPr>
  </w:style>
  <w:style w:type="character" w:styleId="PageNumber">
    <w:name w:val="page number"/>
    <w:basedOn w:val="DefaultParagraphFont"/>
    <w:uiPriority w:val="99"/>
    <w:rsid w:val="00A60DCC"/>
    <w:rPr>
      <w:rFonts w:cs="Times New Roman"/>
    </w:rPr>
  </w:style>
  <w:style w:type="table" w:styleId="TableGrid">
    <w:name w:val="Table Grid"/>
    <w:basedOn w:val="TableNormal"/>
    <w:uiPriority w:val="3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lang w:val="id-ID"/>
    </w:rPr>
  </w:style>
  <w:style w:type="paragraph" w:customStyle="1" w:styleId="JPPMTitleEnglish">
    <w:name w:val="JPPM_Title English"/>
    <w:basedOn w:val="Normal"/>
    <w:qFormat/>
    <w:rsid w:val="00F579DC"/>
    <w:pPr>
      <w:jc w:val="center"/>
    </w:pPr>
    <w:rPr>
      <w:rFonts w:ascii="Constantia" w:hAnsi="Constantia"/>
      <w:b/>
      <w:i/>
      <w:noProof/>
      <w:sz w:val="22"/>
      <w:lang w:val="id-ID"/>
    </w:rPr>
  </w:style>
  <w:style w:type="paragraph" w:customStyle="1" w:styleId="JPPMAuthor">
    <w:name w:val="JPPM_Author"/>
    <w:basedOn w:val="Normal"/>
    <w:qFormat/>
    <w:rsid w:val="00F579DC"/>
    <w:pPr>
      <w:jc w:val="center"/>
    </w:pPr>
    <w:rPr>
      <w:rFonts w:ascii="Constantia" w:hAnsi="Constantia"/>
      <w:sz w:val="22"/>
      <w:szCs w:val="22"/>
      <w:lang w:val="id-ID"/>
    </w:rPr>
  </w:style>
  <w:style w:type="paragraph" w:customStyle="1" w:styleId="JPPMAbstrakTitle">
    <w:name w:val="JPPM_AbstrakTitle"/>
    <w:basedOn w:val="Normal"/>
    <w:qFormat/>
    <w:rsid w:val="00F579DC"/>
    <w:pPr>
      <w:spacing w:after="120"/>
      <w:jc w:val="center"/>
    </w:pPr>
    <w:rPr>
      <w:rFonts w:ascii="Constantia" w:hAnsi="Constantia"/>
      <w:b/>
      <w:sz w:val="22"/>
      <w:lang w:val="id-ID"/>
    </w:rPr>
  </w:style>
  <w:style w:type="paragraph" w:customStyle="1" w:styleId="JPPMTitle">
    <w:name w:val="JPPM_Title"/>
    <w:basedOn w:val="Normal"/>
    <w:qFormat/>
    <w:rsid w:val="00B349BF"/>
    <w:pPr>
      <w:jc w:val="center"/>
    </w:pPr>
    <w:rPr>
      <w:rFonts w:ascii="Constantia" w:hAnsi="Constantia"/>
      <w:b/>
      <w:sz w:val="22"/>
      <w:szCs w:val="22"/>
      <w:lang w:val="id-ID"/>
    </w:rPr>
  </w:style>
  <w:style w:type="paragraph" w:customStyle="1" w:styleId="JPPMAbstractBody">
    <w:name w:val="JPPM_AbstractBody"/>
    <w:basedOn w:val="JPPMTitle"/>
    <w:qFormat/>
    <w:rsid w:val="00F579DC"/>
    <w:pPr>
      <w:ind w:firstLine="567"/>
      <w:jc w:val="both"/>
    </w:pPr>
    <w:rPr>
      <w:b w:val="0"/>
    </w:rPr>
  </w:style>
  <w:style w:type="paragraph" w:customStyle="1" w:styleId="JPPMAbstractBodyEnglish">
    <w:name w:val="JPPM_AbstractBodyEnglish"/>
    <w:basedOn w:val="Normal"/>
    <w:qFormat/>
    <w:rsid w:val="00F579DC"/>
    <w:pPr>
      <w:ind w:firstLine="567"/>
      <w:jc w:val="both"/>
    </w:pPr>
    <w:rPr>
      <w:rFonts w:ascii="Constantia" w:hAnsi="Constantia"/>
      <w:i/>
      <w:sz w:val="22"/>
      <w:szCs w:val="22"/>
      <w:lang w:val="id-ID"/>
    </w:rPr>
  </w:style>
  <w:style w:type="paragraph" w:customStyle="1" w:styleId="JPPMHeading1">
    <w:name w:val="JPPM_Heading 1"/>
    <w:basedOn w:val="Normal"/>
    <w:qFormat/>
    <w:rsid w:val="00F579DC"/>
    <w:pPr>
      <w:spacing w:before="120" w:after="120"/>
    </w:pPr>
    <w:rPr>
      <w:rFonts w:ascii="Constantia" w:hAnsi="Constantia"/>
      <w:b/>
      <w:sz w:val="22"/>
      <w:szCs w:val="22"/>
    </w:rPr>
  </w:style>
  <w:style w:type="paragraph" w:customStyle="1" w:styleId="JPPMBody">
    <w:name w:val="JPPM_Body"/>
    <w:basedOn w:val="Normal"/>
    <w:qFormat/>
    <w:rsid w:val="00F579DC"/>
    <w:pPr>
      <w:ind w:firstLine="567"/>
      <w:jc w:val="both"/>
    </w:pPr>
    <w:rPr>
      <w:rFonts w:ascii="Constantia" w:hAnsi="Constantia"/>
      <w:sz w:val="22"/>
      <w:lang w:val="id-ID"/>
    </w:rPr>
  </w:style>
  <w:style w:type="paragraph" w:customStyle="1" w:styleId="JPPMHeading2">
    <w:name w:val="JPPM_Heading 2"/>
    <w:basedOn w:val="Normal"/>
    <w:qFormat/>
    <w:rsid w:val="00F579DC"/>
    <w:pPr>
      <w:spacing w:before="120" w:after="120"/>
    </w:pPr>
    <w:rPr>
      <w:rFonts w:ascii="Constantia" w:hAnsi="Constantia"/>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lang w:val="id-ID"/>
    </w:rPr>
  </w:style>
  <w:style w:type="paragraph" w:customStyle="1" w:styleId="JPPMTableCaption">
    <w:name w:val="JPPM_TableCaption"/>
    <w:basedOn w:val="Normal"/>
    <w:autoRedefine/>
    <w:qFormat/>
    <w:rsid w:val="005A7B34"/>
    <w:pPr>
      <w:spacing w:before="120" w:after="120" w:line="240" w:lineRule="atLeast"/>
      <w:jc w:val="center"/>
    </w:pPr>
    <w:rPr>
      <w:rFonts w:ascii="Constantia" w:hAnsi="Constantia"/>
      <w:sz w:val="22"/>
      <w:lang w:val="id-ID"/>
    </w:rPr>
  </w:style>
  <w:style w:type="paragraph" w:customStyle="1" w:styleId="JPPMTable">
    <w:name w:val="JPPM_Table"/>
    <w:basedOn w:val="Normal"/>
    <w:qFormat/>
    <w:rsid w:val="005A7B34"/>
    <w:pPr>
      <w:spacing w:line="240" w:lineRule="atLeast"/>
      <w:jc w:val="center"/>
    </w:pPr>
    <w:rPr>
      <w:rFonts w:ascii="Constantia" w:hAnsi="Constantia"/>
      <w:sz w:val="22"/>
      <w:lang w:val="id-ID"/>
    </w:rPr>
  </w:style>
  <w:style w:type="paragraph" w:customStyle="1" w:styleId="JPPMPictureCapture">
    <w:name w:val="JPPM_Picture Capture"/>
    <w:basedOn w:val="Normal"/>
    <w:autoRedefine/>
    <w:qFormat/>
    <w:rsid w:val="005A7B34"/>
    <w:pPr>
      <w:spacing w:before="120" w:after="120" w:line="240" w:lineRule="atLeast"/>
      <w:ind w:firstLine="1"/>
      <w:jc w:val="center"/>
    </w:pPr>
    <w:rPr>
      <w:rFonts w:ascii="Constantia" w:hAnsi="Constantia"/>
      <w:color w:val="000000"/>
      <w:sz w:val="22"/>
      <w:lang w:val="id-ID"/>
    </w:rPr>
  </w:style>
  <w:style w:type="paragraph" w:customStyle="1" w:styleId="JPPMDaftarPustaka">
    <w:name w:val="JPPM_Daftar Pustaka"/>
    <w:basedOn w:val="Normal"/>
    <w:qFormat/>
    <w:rsid w:val="005A7B34"/>
    <w:pPr>
      <w:spacing w:before="120" w:after="120" w:line="240" w:lineRule="atLeast"/>
      <w:ind w:left="720" w:hanging="720"/>
      <w:jc w:val="both"/>
    </w:pPr>
    <w:rPr>
      <w:rFonts w:ascii="Constantia" w:hAnsi="Constantia"/>
      <w:color w:val="000000"/>
      <w:sz w:val="22"/>
      <w:szCs w:val="22"/>
      <w:lang w:val="id-ID"/>
    </w:rPr>
  </w:style>
  <w:style w:type="paragraph" w:customStyle="1" w:styleId="StyleE-JournalTableCaption11ptLeft0cmHanging16c">
    <w:name w:val="Style E-Journal Table Caption + 11 pt Left:  0 cm Hanging:  16 c..."/>
    <w:basedOn w:val="JPPMTableCaption"/>
    <w:rsid w:val="00BC210A"/>
    <w:pPr>
      <w:spacing w:line="240" w:lineRule="auto"/>
      <w:ind w:left="907" w:hanging="907"/>
    </w:pPr>
    <w:rPr>
      <w:szCs w:val="20"/>
    </w:rPr>
  </w:style>
  <w:style w:type="paragraph" w:customStyle="1" w:styleId="JPPMAbstrakKeywords">
    <w:name w:val="JPPM_AbstrakKeywords"/>
    <w:basedOn w:val="JPPMAbstractBodyEnglish"/>
    <w:qFormat/>
    <w:rsid w:val="00F579DC"/>
    <w:pPr>
      <w:spacing w:before="120" w:after="120"/>
      <w:ind w:firstLine="0"/>
    </w:pPr>
    <w:rPr>
      <w:i w:val="0"/>
    </w:rPr>
  </w:style>
  <w:style w:type="paragraph" w:customStyle="1" w:styleId="StyleE-JournalKeywordsNotItalic">
    <w:name w:val="Style E-Journal_Keywords + Not Italic"/>
    <w:basedOn w:val="JPPMAbstrakKeywords"/>
    <w:rsid w:val="00BB19AC"/>
    <w:rPr>
      <w:i/>
    </w:rPr>
  </w:style>
  <w:style w:type="paragraph" w:customStyle="1" w:styleId="E-JOURNALHeadingBulletsBody">
    <w:name w:val="E-JOURNAL_HeadingBulletsBody"/>
    <w:basedOn w:val="JPPMBody"/>
    <w:qFormat/>
    <w:rsid w:val="00064896"/>
    <w:pPr>
      <w:numPr>
        <w:numId w:val="4"/>
      </w:numPr>
      <w:ind w:left="312" w:hanging="142"/>
    </w:pPr>
  </w:style>
  <w:style w:type="paragraph" w:customStyle="1" w:styleId="JPPMTitleAbstractEnglish">
    <w:name w:val="JPPM_TitleAbstractEnglish"/>
    <w:basedOn w:val="Normal"/>
    <w:autoRedefine/>
    <w:rsid w:val="00F579DC"/>
    <w:pPr>
      <w:spacing w:after="120"/>
      <w:jc w:val="center"/>
    </w:pPr>
    <w:rPr>
      <w:rFonts w:ascii="Constantia" w:hAnsi="Constantia"/>
      <w:b/>
      <w:bCs/>
      <w:i/>
      <w:iCs/>
      <w:sz w:val="22"/>
      <w:szCs w:val="20"/>
      <w:lang w:val="id-ID"/>
    </w:rPr>
  </w:style>
  <w:style w:type="paragraph" w:customStyle="1" w:styleId="JPPMKutipanLangsung">
    <w:name w:val="JPPM_Kutipan Langsung"/>
    <w:basedOn w:val="JPPMBody"/>
    <w:qFormat/>
    <w:rsid w:val="00DF4332"/>
    <w:pPr>
      <w:ind w:left="567" w:hanging="567"/>
    </w:pPr>
    <w:rPr>
      <w:szCs w:val="22"/>
    </w:rPr>
  </w:style>
  <w:style w:type="paragraph" w:customStyle="1" w:styleId="JPPMHeading3">
    <w:name w:val="JPPM_Heading 3"/>
    <w:basedOn w:val="JPPMHeading2"/>
    <w:qFormat/>
    <w:rsid w:val="00F579DC"/>
    <w:rPr>
      <w:b w:val="0"/>
    </w:rPr>
  </w:style>
  <w:style w:type="paragraph" w:customStyle="1" w:styleId="JPPMPicture">
    <w:name w:val="JPPM_Picture"/>
    <w:basedOn w:val="JPPMTable"/>
    <w:qFormat/>
    <w:rsid w:val="00DF4332"/>
    <w:rPr>
      <w:szCs w:val="22"/>
    </w:rPr>
  </w:style>
  <w:style w:type="paragraph" w:styleId="BalloonText">
    <w:name w:val="Balloon Text"/>
    <w:basedOn w:val="Normal"/>
    <w:link w:val="BalloonTextChar"/>
    <w:rsid w:val="00FC1837"/>
    <w:rPr>
      <w:rFonts w:ascii="Tahoma" w:hAnsi="Tahoma" w:cs="Tahoma"/>
      <w:sz w:val="16"/>
      <w:szCs w:val="16"/>
    </w:rPr>
  </w:style>
  <w:style w:type="character" w:customStyle="1" w:styleId="BalloonTextChar">
    <w:name w:val="Balloon Text Char"/>
    <w:basedOn w:val="DefaultParagraphFont"/>
    <w:link w:val="BalloonText"/>
    <w:rsid w:val="00FC1837"/>
    <w:rPr>
      <w:rFonts w:ascii="Tahoma" w:hAnsi="Tahoma" w:cs="Tahoma"/>
      <w:sz w:val="16"/>
      <w:szCs w:val="16"/>
      <w:lang w:val="en-US" w:eastAsia="en-US"/>
    </w:rPr>
  </w:style>
  <w:style w:type="character" w:styleId="Emphasis">
    <w:name w:val="Emphasis"/>
    <w:basedOn w:val="DefaultParagraphFont"/>
    <w:uiPriority w:val="20"/>
    <w:qFormat/>
    <w:rsid w:val="00A00A4E"/>
    <w:rPr>
      <w:i/>
      <w:iCs/>
    </w:rPr>
  </w:style>
  <w:style w:type="character" w:customStyle="1" w:styleId="apple-converted-space">
    <w:name w:val="apple-converted-space"/>
    <w:basedOn w:val="DefaultParagraphFont"/>
    <w:rsid w:val="00A00A4E"/>
  </w:style>
  <w:style w:type="character" w:customStyle="1" w:styleId="Heading1Char">
    <w:name w:val="Heading 1 Char"/>
    <w:basedOn w:val="DefaultParagraphFont"/>
    <w:link w:val="Heading1"/>
    <w:rsid w:val="00935722"/>
    <w:rPr>
      <w:rFonts w:asciiTheme="majorHAnsi" w:eastAsiaTheme="majorEastAsia" w:hAnsiTheme="majorHAnsi" w:cstheme="majorBidi"/>
      <w:color w:val="365F91" w:themeColor="accent1" w:themeShade="BF"/>
      <w:sz w:val="32"/>
      <w:szCs w:val="32"/>
      <w:lang w:val="en-US" w:eastAsia="en-US"/>
    </w:rPr>
  </w:style>
  <w:style w:type="paragraph" w:styleId="ListParagraph">
    <w:name w:val="List Paragraph"/>
    <w:basedOn w:val="Normal"/>
    <w:uiPriority w:val="34"/>
    <w:qFormat/>
    <w:rsid w:val="00935722"/>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qFormat/>
    <w:rsid w:val="009357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35722"/>
    <w:rPr>
      <w:rFonts w:asciiTheme="majorHAnsi" w:eastAsiaTheme="majorEastAsia" w:hAnsiTheme="majorHAnsi" w:cstheme="majorBidi"/>
      <w:spacing w:val="-10"/>
      <w:kern w:val="28"/>
      <w:sz w:val="56"/>
      <w:szCs w:val="56"/>
      <w:lang w:val="en-US" w:eastAsia="en-US"/>
    </w:rPr>
  </w:style>
  <w:style w:type="paragraph" w:styleId="FootnoteText">
    <w:name w:val="footnote text"/>
    <w:basedOn w:val="Normal"/>
    <w:link w:val="FootnoteTextChar"/>
    <w:uiPriority w:val="99"/>
    <w:unhideWhenUsed/>
    <w:rsid w:val="00935722"/>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935722"/>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9357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45042">
      <w:bodyDiv w:val="1"/>
      <w:marLeft w:val="0"/>
      <w:marRight w:val="0"/>
      <w:marTop w:val="0"/>
      <w:marBottom w:val="0"/>
      <w:divBdr>
        <w:top w:val="none" w:sz="0" w:space="0" w:color="auto"/>
        <w:left w:val="none" w:sz="0" w:space="0" w:color="auto"/>
        <w:bottom w:val="none" w:sz="0" w:space="0" w:color="auto"/>
        <w:right w:val="none" w:sz="0" w:space="0" w:color="auto"/>
      </w:divBdr>
    </w:div>
    <w:div w:id="306402607">
      <w:bodyDiv w:val="1"/>
      <w:marLeft w:val="0"/>
      <w:marRight w:val="0"/>
      <w:marTop w:val="0"/>
      <w:marBottom w:val="0"/>
      <w:divBdr>
        <w:top w:val="none" w:sz="0" w:space="0" w:color="auto"/>
        <w:left w:val="none" w:sz="0" w:space="0" w:color="auto"/>
        <w:bottom w:val="none" w:sz="0" w:space="0" w:color="auto"/>
        <w:right w:val="none" w:sz="0" w:space="0" w:color="auto"/>
      </w:divBdr>
    </w:div>
    <w:div w:id="587925760">
      <w:bodyDiv w:val="1"/>
      <w:marLeft w:val="0"/>
      <w:marRight w:val="0"/>
      <w:marTop w:val="0"/>
      <w:marBottom w:val="0"/>
      <w:divBdr>
        <w:top w:val="none" w:sz="0" w:space="0" w:color="auto"/>
        <w:left w:val="none" w:sz="0" w:space="0" w:color="auto"/>
        <w:bottom w:val="none" w:sz="0" w:space="0" w:color="auto"/>
        <w:right w:val="none" w:sz="0" w:space="0" w:color="auto"/>
      </w:divBdr>
    </w:div>
    <w:div w:id="624697231">
      <w:bodyDiv w:val="1"/>
      <w:marLeft w:val="0"/>
      <w:marRight w:val="0"/>
      <w:marTop w:val="0"/>
      <w:marBottom w:val="0"/>
      <w:divBdr>
        <w:top w:val="none" w:sz="0" w:space="0" w:color="auto"/>
        <w:left w:val="none" w:sz="0" w:space="0" w:color="auto"/>
        <w:bottom w:val="none" w:sz="0" w:space="0" w:color="auto"/>
        <w:right w:val="none" w:sz="0" w:space="0" w:color="auto"/>
      </w:divBdr>
    </w:div>
    <w:div w:id="880752799">
      <w:bodyDiv w:val="1"/>
      <w:marLeft w:val="0"/>
      <w:marRight w:val="0"/>
      <w:marTop w:val="0"/>
      <w:marBottom w:val="0"/>
      <w:divBdr>
        <w:top w:val="none" w:sz="0" w:space="0" w:color="auto"/>
        <w:left w:val="none" w:sz="0" w:space="0" w:color="auto"/>
        <w:bottom w:val="none" w:sz="0" w:space="0" w:color="auto"/>
        <w:right w:val="none" w:sz="0" w:space="0" w:color="auto"/>
      </w:divBdr>
    </w:div>
    <w:div w:id="1835099911">
      <w:bodyDiv w:val="1"/>
      <w:marLeft w:val="0"/>
      <w:marRight w:val="0"/>
      <w:marTop w:val="0"/>
      <w:marBottom w:val="0"/>
      <w:divBdr>
        <w:top w:val="none" w:sz="0" w:space="0" w:color="auto"/>
        <w:left w:val="none" w:sz="0" w:space="0" w:color="auto"/>
        <w:bottom w:val="none" w:sz="0" w:space="0" w:color="auto"/>
        <w:right w:val="none" w:sz="0" w:space="0" w:color="auto"/>
      </w:divBdr>
    </w:div>
    <w:div w:id="19103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6.xml"/></Relationships>
</file>

<file path=word/_rels/header3.xml.rels><?xml version="1.0" encoding="UTF-8" standalone="yes"?>
<Relationships xmlns="http://schemas.openxmlformats.org/package/2006/relationships"><Relationship Id="rId2" Type="http://schemas.openxmlformats.org/officeDocument/2006/relationships/hyperlink" Target="http://www.issn.lipi.go.id/issn.cgi?daftar&amp;1567147908&amp;1&amp;&amp;" TargetMode="External"/><Relationship Id="rId1" Type="http://schemas.openxmlformats.org/officeDocument/2006/relationships/hyperlink" Target="http://www.issn.lipi.go.id/issn.cgi?daftar&amp;1567147908&amp;1&amp;&amp;"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data%20mentah.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ata%20mentah.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data%20mentah.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ID" b="1">
                <a:latin typeface="Times New Roman" panose="02020603050405020304" pitchFamily="18" charset="0"/>
                <a:cs typeface="Times New Roman" panose="02020603050405020304" pitchFamily="18" charset="0"/>
              </a:rPr>
              <a:t>Turnover</a:t>
            </a:r>
            <a:r>
              <a:rPr lang="en-ID" b="1" baseline="0">
                <a:latin typeface="Times New Roman" panose="02020603050405020304" pitchFamily="18" charset="0"/>
                <a:cs typeface="Times New Roman" panose="02020603050405020304" pitchFamily="18" charset="0"/>
              </a:rPr>
              <a:t> Intention</a:t>
            </a:r>
            <a:endParaRPr lang="en-ID" b="1">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'uji sbnrnya ti'!$W$22</c:f>
              <c:strCache>
                <c:ptCount val="1"/>
                <c:pt idx="0">
                  <c:v>Histogram</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numRef>
              <c:f>'uji sbnrnya ti'!$V$23:$V$31</c:f>
              <c:numCache>
                <c:formatCode>General</c:formatCode>
                <c:ptCount val="9"/>
                <c:pt idx="0">
                  <c:v>0</c:v>
                </c:pt>
                <c:pt idx="1">
                  <c:v>32</c:v>
                </c:pt>
                <c:pt idx="2">
                  <c:v>39</c:v>
                </c:pt>
                <c:pt idx="3">
                  <c:v>46</c:v>
                </c:pt>
                <c:pt idx="4">
                  <c:v>53</c:v>
                </c:pt>
                <c:pt idx="5">
                  <c:v>60</c:v>
                </c:pt>
                <c:pt idx="6">
                  <c:v>67</c:v>
                </c:pt>
                <c:pt idx="7">
                  <c:v>74</c:v>
                </c:pt>
              </c:numCache>
            </c:numRef>
          </c:cat>
          <c:val>
            <c:numRef>
              <c:f>'uji sbnrnya ti'!$W$23:$W$31</c:f>
              <c:numCache>
                <c:formatCode>General</c:formatCode>
                <c:ptCount val="9"/>
                <c:pt idx="0">
                  <c:v>0</c:v>
                </c:pt>
                <c:pt idx="1">
                  <c:v>5</c:v>
                </c:pt>
                <c:pt idx="2">
                  <c:v>7</c:v>
                </c:pt>
                <c:pt idx="3">
                  <c:v>11</c:v>
                </c:pt>
                <c:pt idx="4">
                  <c:v>13</c:v>
                </c:pt>
                <c:pt idx="5">
                  <c:v>9</c:v>
                </c:pt>
                <c:pt idx="6">
                  <c:v>13</c:v>
                </c:pt>
                <c:pt idx="7">
                  <c:v>2</c:v>
                </c:pt>
                <c:pt idx="8">
                  <c:v>0</c:v>
                </c:pt>
              </c:numCache>
            </c:numRef>
          </c:val>
          <c:extLst xmlns:c16r2="http://schemas.microsoft.com/office/drawing/2015/06/chart">
            <c:ext xmlns:c16="http://schemas.microsoft.com/office/drawing/2014/chart" uri="{C3380CC4-5D6E-409C-BE32-E72D297353CC}">
              <c16:uniqueId val="{00000000-8387-4E7F-9689-4852FDA6284A}"/>
            </c:ext>
          </c:extLst>
        </c:ser>
        <c:dLbls>
          <c:showLegendKey val="0"/>
          <c:showVal val="0"/>
          <c:showCatName val="0"/>
          <c:showSerName val="0"/>
          <c:showPercent val="0"/>
          <c:showBubbleSize val="0"/>
        </c:dLbls>
        <c:gapWidth val="0"/>
        <c:overlap val="-27"/>
        <c:axId val="401011824"/>
        <c:axId val="401009864"/>
      </c:barChart>
      <c:lineChart>
        <c:grouping val="standard"/>
        <c:varyColors val="0"/>
        <c:ser>
          <c:idx val="1"/>
          <c:order val="1"/>
          <c:tx>
            <c:strRef>
              <c:f>'uji sbnrnya ti'!$X$22</c:f>
              <c:strCache>
                <c:ptCount val="1"/>
                <c:pt idx="0">
                  <c:v>poligon</c:v>
                </c:pt>
              </c:strCache>
            </c:strRef>
          </c:tx>
          <c:spPr>
            <a:ln w="15875" cap="rnd">
              <a:solidFill>
                <a:schemeClr val="accent2"/>
              </a:solidFill>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cat>
            <c:numRef>
              <c:f>'uji sbnrnya ti'!$V$23:$V$31</c:f>
              <c:numCache>
                <c:formatCode>General</c:formatCode>
                <c:ptCount val="9"/>
                <c:pt idx="0">
                  <c:v>0</c:v>
                </c:pt>
                <c:pt idx="1">
                  <c:v>32</c:v>
                </c:pt>
                <c:pt idx="2">
                  <c:v>39</c:v>
                </c:pt>
                <c:pt idx="3">
                  <c:v>46</c:v>
                </c:pt>
                <c:pt idx="4">
                  <c:v>53</c:v>
                </c:pt>
                <c:pt idx="5">
                  <c:v>60</c:v>
                </c:pt>
                <c:pt idx="6">
                  <c:v>67</c:v>
                </c:pt>
                <c:pt idx="7">
                  <c:v>74</c:v>
                </c:pt>
              </c:numCache>
            </c:numRef>
          </c:cat>
          <c:val>
            <c:numRef>
              <c:f>'uji sbnrnya ti'!$X$23:$X$31</c:f>
              <c:numCache>
                <c:formatCode>General</c:formatCode>
                <c:ptCount val="9"/>
                <c:pt idx="0">
                  <c:v>0</c:v>
                </c:pt>
                <c:pt idx="1">
                  <c:v>5</c:v>
                </c:pt>
                <c:pt idx="2">
                  <c:v>7</c:v>
                </c:pt>
                <c:pt idx="3">
                  <c:v>11</c:v>
                </c:pt>
                <c:pt idx="4">
                  <c:v>13</c:v>
                </c:pt>
                <c:pt idx="5">
                  <c:v>9</c:v>
                </c:pt>
                <c:pt idx="6">
                  <c:v>13</c:v>
                </c:pt>
                <c:pt idx="7">
                  <c:v>2</c:v>
                </c:pt>
                <c:pt idx="8">
                  <c:v>0</c:v>
                </c:pt>
              </c:numCache>
            </c:numRef>
          </c:val>
          <c:smooth val="0"/>
          <c:extLst xmlns:c16r2="http://schemas.microsoft.com/office/drawing/2015/06/chart">
            <c:ext xmlns:c16="http://schemas.microsoft.com/office/drawing/2014/chart" uri="{C3380CC4-5D6E-409C-BE32-E72D297353CC}">
              <c16:uniqueId val="{00000001-8387-4E7F-9689-4852FDA6284A}"/>
            </c:ext>
          </c:extLst>
        </c:ser>
        <c:dLbls>
          <c:showLegendKey val="0"/>
          <c:showVal val="0"/>
          <c:showCatName val="0"/>
          <c:showSerName val="0"/>
          <c:showPercent val="0"/>
          <c:showBubbleSize val="0"/>
        </c:dLbls>
        <c:marker val="1"/>
        <c:smooth val="0"/>
        <c:axId val="401011824"/>
        <c:axId val="401009864"/>
      </c:lineChart>
      <c:catAx>
        <c:axId val="401011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401009864"/>
        <c:crosses val="autoZero"/>
        <c:auto val="1"/>
        <c:lblAlgn val="ctr"/>
        <c:lblOffset val="100"/>
        <c:noMultiLvlLbl val="0"/>
      </c:catAx>
      <c:valAx>
        <c:axId val="4010098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401011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ID" b="1">
                <a:latin typeface="Times New Roman" panose="02020603050405020304" pitchFamily="18" charset="0"/>
                <a:cs typeface="Times New Roman" panose="02020603050405020304" pitchFamily="18" charset="0"/>
              </a:rPr>
              <a:t>Worklife Balance</a:t>
            </a:r>
          </a:p>
        </c:rich>
      </c:tx>
      <c:overlay val="0"/>
      <c:spPr>
        <a:noFill/>
        <a:ln>
          <a:noFill/>
        </a:ln>
        <a:effectLst/>
      </c:spPr>
    </c:title>
    <c:autoTitleDeleted val="0"/>
    <c:plotArea>
      <c:layout/>
      <c:barChart>
        <c:barDir val="col"/>
        <c:grouping val="clustered"/>
        <c:varyColors val="0"/>
        <c:ser>
          <c:idx val="0"/>
          <c:order val="0"/>
          <c:tx>
            <c:strRef>
              <c:f>'uji sbnrnya wb'!$AE$19</c:f>
              <c:strCache>
                <c:ptCount val="1"/>
                <c:pt idx="0">
                  <c:v>Histogram</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numRef>
              <c:f>'uji sbnrnya wb'!$AD$20:$AD$28</c:f>
              <c:numCache>
                <c:formatCode>General</c:formatCode>
                <c:ptCount val="9"/>
                <c:pt idx="0">
                  <c:v>0</c:v>
                </c:pt>
                <c:pt idx="1">
                  <c:v>33</c:v>
                </c:pt>
                <c:pt idx="2">
                  <c:v>40</c:v>
                </c:pt>
                <c:pt idx="3">
                  <c:v>47</c:v>
                </c:pt>
                <c:pt idx="4">
                  <c:v>54</c:v>
                </c:pt>
                <c:pt idx="5">
                  <c:v>61</c:v>
                </c:pt>
                <c:pt idx="6">
                  <c:v>68</c:v>
                </c:pt>
                <c:pt idx="7">
                  <c:v>75</c:v>
                </c:pt>
              </c:numCache>
            </c:numRef>
          </c:cat>
          <c:val>
            <c:numRef>
              <c:f>'uji sbnrnya wb'!$AE$20:$AE$28</c:f>
              <c:numCache>
                <c:formatCode>General</c:formatCode>
                <c:ptCount val="9"/>
                <c:pt idx="0">
                  <c:v>0</c:v>
                </c:pt>
                <c:pt idx="1">
                  <c:v>5</c:v>
                </c:pt>
                <c:pt idx="2">
                  <c:v>9</c:v>
                </c:pt>
                <c:pt idx="3">
                  <c:v>8</c:v>
                </c:pt>
                <c:pt idx="4">
                  <c:v>8</c:v>
                </c:pt>
                <c:pt idx="5">
                  <c:v>12</c:v>
                </c:pt>
                <c:pt idx="6">
                  <c:v>8</c:v>
                </c:pt>
                <c:pt idx="7">
                  <c:v>10</c:v>
                </c:pt>
                <c:pt idx="8">
                  <c:v>0</c:v>
                </c:pt>
              </c:numCache>
            </c:numRef>
          </c:val>
          <c:extLst xmlns:c16r2="http://schemas.microsoft.com/office/drawing/2015/06/chart">
            <c:ext xmlns:c16="http://schemas.microsoft.com/office/drawing/2014/chart" uri="{C3380CC4-5D6E-409C-BE32-E72D297353CC}">
              <c16:uniqueId val="{00000000-9C1D-440C-931B-9A98E935F914}"/>
            </c:ext>
          </c:extLst>
        </c:ser>
        <c:dLbls>
          <c:showLegendKey val="0"/>
          <c:showVal val="0"/>
          <c:showCatName val="0"/>
          <c:showSerName val="0"/>
          <c:showPercent val="0"/>
          <c:showBubbleSize val="0"/>
        </c:dLbls>
        <c:gapWidth val="0"/>
        <c:overlap val="10"/>
        <c:axId val="401011432"/>
        <c:axId val="401012216"/>
      </c:barChart>
      <c:lineChart>
        <c:grouping val="standard"/>
        <c:varyColors val="0"/>
        <c:ser>
          <c:idx val="1"/>
          <c:order val="1"/>
          <c:tx>
            <c:strRef>
              <c:f>'uji sbnrnya wb'!$AF$19</c:f>
              <c:strCache>
                <c:ptCount val="1"/>
                <c:pt idx="0">
                  <c:v>Poligon</c:v>
                </c:pt>
              </c:strCache>
            </c:strRef>
          </c:tx>
          <c:spPr>
            <a:ln w="15875" cap="rnd">
              <a:solidFill>
                <a:schemeClr val="accent2"/>
              </a:solidFill>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cat>
            <c:numRef>
              <c:f>'uji sbnrnya wb'!$AD$20:$AD$28</c:f>
              <c:numCache>
                <c:formatCode>General</c:formatCode>
                <c:ptCount val="9"/>
                <c:pt idx="0">
                  <c:v>0</c:v>
                </c:pt>
                <c:pt idx="1">
                  <c:v>33</c:v>
                </c:pt>
                <c:pt idx="2">
                  <c:v>40</c:v>
                </c:pt>
                <c:pt idx="3">
                  <c:v>47</c:v>
                </c:pt>
                <c:pt idx="4">
                  <c:v>54</c:v>
                </c:pt>
                <c:pt idx="5">
                  <c:v>61</c:v>
                </c:pt>
                <c:pt idx="6">
                  <c:v>68</c:v>
                </c:pt>
                <c:pt idx="7">
                  <c:v>75</c:v>
                </c:pt>
              </c:numCache>
            </c:numRef>
          </c:cat>
          <c:val>
            <c:numRef>
              <c:f>'uji sbnrnya wb'!$AF$20:$AF$28</c:f>
              <c:numCache>
                <c:formatCode>General</c:formatCode>
                <c:ptCount val="9"/>
                <c:pt idx="0">
                  <c:v>0</c:v>
                </c:pt>
                <c:pt idx="1">
                  <c:v>5</c:v>
                </c:pt>
                <c:pt idx="2">
                  <c:v>9</c:v>
                </c:pt>
                <c:pt idx="3">
                  <c:v>8</c:v>
                </c:pt>
                <c:pt idx="4">
                  <c:v>8</c:v>
                </c:pt>
                <c:pt idx="5">
                  <c:v>12</c:v>
                </c:pt>
                <c:pt idx="6">
                  <c:v>8</c:v>
                </c:pt>
                <c:pt idx="7">
                  <c:v>10</c:v>
                </c:pt>
                <c:pt idx="8">
                  <c:v>0</c:v>
                </c:pt>
              </c:numCache>
            </c:numRef>
          </c:val>
          <c:smooth val="0"/>
          <c:extLst xmlns:c16r2="http://schemas.microsoft.com/office/drawing/2015/06/chart">
            <c:ext xmlns:c16="http://schemas.microsoft.com/office/drawing/2014/chart" uri="{C3380CC4-5D6E-409C-BE32-E72D297353CC}">
              <c16:uniqueId val="{00000001-9C1D-440C-931B-9A98E935F914}"/>
            </c:ext>
          </c:extLst>
        </c:ser>
        <c:dLbls>
          <c:showLegendKey val="0"/>
          <c:showVal val="0"/>
          <c:showCatName val="0"/>
          <c:showSerName val="0"/>
          <c:showPercent val="0"/>
          <c:showBubbleSize val="0"/>
        </c:dLbls>
        <c:marker val="1"/>
        <c:smooth val="0"/>
        <c:axId val="401011432"/>
        <c:axId val="401012216"/>
      </c:lineChart>
      <c:catAx>
        <c:axId val="401011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401012216"/>
        <c:crosses val="autoZero"/>
        <c:auto val="1"/>
        <c:lblAlgn val="ctr"/>
        <c:lblOffset val="100"/>
        <c:noMultiLvlLbl val="0"/>
      </c:catAx>
      <c:valAx>
        <c:axId val="4010122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401011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none" spc="20" baseline="0">
                <a:solidFill>
                  <a:schemeClr val="tx1">
                    <a:lumMod val="50000"/>
                    <a:lumOff val="50000"/>
                  </a:schemeClr>
                </a:solidFill>
                <a:latin typeface="Times New Roman" panose="02020603050405020304" pitchFamily="18" charset="0"/>
                <a:ea typeface="+mn-ea"/>
                <a:cs typeface="Times New Roman" panose="02020603050405020304" pitchFamily="18" charset="0"/>
              </a:defRPr>
            </a:pPr>
            <a:r>
              <a:rPr lang="en-ID" b="1">
                <a:latin typeface="Times New Roman" panose="02020603050405020304" pitchFamily="18" charset="0"/>
                <a:cs typeface="Times New Roman" panose="02020603050405020304" pitchFamily="18" charset="0"/>
              </a:rPr>
              <a:t>Employee Engagement</a:t>
            </a:r>
          </a:p>
        </c:rich>
      </c:tx>
      <c:overlay val="0"/>
      <c:spPr>
        <a:noFill/>
        <a:ln>
          <a:noFill/>
        </a:ln>
        <a:effectLst/>
      </c:spPr>
    </c:title>
    <c:autoTitleDeleted val="0"/>
    <c:plotArea>
      <c:layout/>
      <c:barChart>
        <c:barDir val="col"/>
        <c:grouping val="clustered"/>
        <c:varyColors val="0"/>
        <c:ser>
          <c:idx val="0"/>
          <c:order val="0"/>
          <c:tx>
            <c:strRef>
              <c:f>'uji sbnrnya ee'!$AA$18</c:f>
              <c:strCache>
                <c:ptCount val="1"/>
                <c:pt idx="0">
                  <c:v>Histogram</c:v>
                </c:pt>
              </c:strCache>
            </c:strRef>
          </c:tx>
          <c:spPr>
            <a:gradFill rotWithShape="1">
              <a:gsLst>
                <a:gs pos="0">
                  <a:schemeClr val="accent1">
                    <a:tint val="50000"/>
                    <a:satMod val="300000"/>
                  </a:schemeClr>
                </a:gs>
                <a:gs pos="35000">
                  <a:schemeClr val="accent1">
                    <a:tint val="37000"/>
                    <a:satMod val="300000"/>
                  </a:schemeClr>
                </a:gs>
                <a:gs pos="100000">
                  <a:schemeClr val="accent1">
                    <a:tint val="15000"/>
                    <a:satMod val="350000"/>
                  </a:schemeClr>
                </a:gs>
              </a:gsLst>
              <a:lin ang="16200000" scaled="1"/>
            </a:gradFill>
            <a:ln w="9525" cap="flat" cmpd="sng" algn="ctr">
              <a:solidFill>
                <a:schemeClr val="accent1">
                  <a:shade val="95000"/>
                </a:schemeClr>
              </a:solidFill>
              <a:round/>
            </a:ln>
            <a:effectLst>
              <a:outerShdw blurRad="40000" dist="20000" dir="5400000" rotWithShape="0">
                <a:srgbClr val="000000">
                  <a:alpha val="38000"/>
                </a:srgbClr>
              </a:outerShdw>
            </a:effectLst>
          </c:spPr>
          <c:invertIfNegative val="0"/>
          <c:cat>
            <c:strRef>
              <c:f>'uji sbnrnya ee'!$Z$19:$Z$27</c:f>
              <c:strCache>
                <c:ptCount val="8"/>
                <c:pt idx="0">
                  <c:v>0</c:v>
                </c:pt>
                <c:pt idx="1">
                  <c:v>35,5</c:v>
                </c:pt>
                <c:pt idx="2">
                  <c:v>43,5</c:v>
                </c:pt>
                <c:pt idx="3">
                  <c:v>51,5</c:v>
                </c:pt>
                <c:pt idx="4">
                  <c:v>59.5</c:v>
                </c:pt>
                <c:pt idx="5">
                  <c:v>67,5</c:v>
                </c:pt>
                <c:pt idx="6">
                  <c:v>75,5</c:v>
                </c:pt>
                <c:pt idx="7">
                  <c:v>83,5</c:v>
                </c:pt>
              </c:strCache>
            </c:strRef>
          </c:cat>
          <c:val>
            <c:numRef>
              <c:f>'uji sbnrnya ee'!$AA$19:$AA$27</c:f>
              <c:numCache>
                <c:formatCode>General</c:formatCode>
                <c:ptCount val="9"/>
                <c:pt idx="0">
                  <c:v>0</c:v>
                </c:pt>
                <c:pt idx="1">
                  <c:v>1</c:v>
                </c:pt>
                <c:pt idx="2">
                  <c:v>10</c:v>
                </c:pt>
                <c:pt idx="3">
                  <c:v>12</c:v>
                </c:pt>
                <c:pt idx="4">
                  <c:v>15</c:v>
                </c:pt>
                <c:pt idx="5">
                  <c:v>9</c:v>
                </c:pt>
                <c:pt idx="6">
                  <c:v>12</c:v>
                </c:pt>
                <c:pt idx="7">
                  <c:v>1</c:v>
                </c:pt>
                <c:pt idx="8">
                  <c:v>0</c:v>
                </c:pt>
              </c:numCache>
            </c:numRef>
          </c:val>
          <c:extLst xmlns:c16r2="http://schemas.microsoft.com/office/drawing/2015/06/chart">
            <c:ext xmlns:c16="http://schemas.microsoft.com/office/drawing/2014/chart" uri="{C3380CC4-5D6E-409C-BE32-E72D297353CC}">
              <c16:uniqueId val="{00000000-D3BD-4ECB-BB3A-04F5BCEDD742}"/>
            </c:ext>
          </c:extLst>
        </c:ser>
        <c:dLbls>
          <c:showLegendKey val="0"/>
          <c:showVal val="0"/>
          <c:showCatName val="0"/>
          <c:showSerName val="0"/>
          <c:showPercent val="0"/>
          <c:showBubbleSize val="0"/>
        </c:dLbls>
        <c:gapWidth val="0"/>
        <c:overlap val="-27"/>
        <c:axId val="401014176"/>
        <c:axId val="401013392"/>
      </c:barChart>
      <c:lineChart>
        <c:grouping val="standard"/>
        <c:varyColors val="0"/>
        <c:ser>
          <c:idx val="1"/>
          <c:order val="1"/>
          <c:tx>
            <c:strRef>
              <c:f>'uji sbnrnya ee'!$AB$18</c:f>
              <c:strCache>
                <c:ptCount val="1"/>
                <c:pt idx="0">
                  <c:v>Poligon</c:v>
                </c:pt>
              </c:strCache>
            </c:strRef>
          </c:tx>
          <c:spPr>
            <a:ln w="15875" cap="rnd">
              <a:solidFill>
                <a:schemeClr val="accent2"/>
              </a:solidFill>
              <a:round/>
            </a:ln>
            <a:effectLst>
              <a:outerShdw blurRad="40000" dist="20000" dir="5400000" rotWithShape="0">
                <a:srgbClr val="000000">
                  <a:alpha val="38000"/>
                </a:srgbClr>
              </a:outerShdw>
            </a:effectLst>
          </c:spPr>
          <c:marker>
            <c:symbol val="circle"/>
            <c:size val="5"/>
            <c:spPr>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chemeClr>
                </a:solidFill>
                <a:round/>
              </a:ln>
              <a:effectLst>
                <a:outerShdw blurRad="40000" dist="20000" dir="5400000" rotWithShape="0">
                  <a:srgbClr val="000000">
                    <a:alpha val="38000"/>
                  </a:srgbClr>
                </a:outerShdw>
              </a:effectLst>
            </c:spPr>
          </c:marker>
          <c:cat>
            <c:strRef>
              <c:f>'uji sbnrnya ee'!$Z$19:$Z$27</c:f>
              <c:strCache>
                <c:ptCount val="8"/>
                <c:pt idx="0">
                  <c:v>0</c:v>
                </c:pt>
                <c:pt idx="1">
                  <c:v>35,5</c:v>
                </c:pt>
                <c:pt idx="2">
                  <c:v>43,5</c:v>
                </c:pt>
                <c:pt idx="3">
                  <c:v>51,5</c:v>
                </c:pt>
                <c:pt idx="4">
                  <c:v>59.5</c:v>
                </c:pt>
                <c:pt idx="5">
                  <c:v>67,5</c:v>
                </c:pt>
                <c:pt idx="6">
                  <c:v>75,5</c:v>
                </c:pt>
                <c:pt idx="7">
                  <c:v>83,5</c:v>
                </c:pt>
              </c:strCache>
            </c:strRef>
          </c:cat>
          <c:val>
            <c:numRef>
              <c:f>'uji sbnrnya ee'!$AB$19:$AB$27</c:f>
              <c:numCache>
                <c:formatCode>General</c:formatCode>
                <c:ptCount val="9"/>
                <c:pt idx="0">
                  <c:v>0</c:v>
                </c:pt>
                <c:pt idx="1">
                  <c:v>1</c:v>
                </c:pt>
                <c:pt idx="2">
                  <c:v>10</c:v>
                </c:pt>
                <c:pt idx="3">
                  <c:v>12</c:v>
                </c:pt>
                <c:pt idx="4">
                  <c:v>15</c:v>
                </c:pt>
                <c:pt idx="5">
                  <c:v>9</c:v>
                </c:pt>
                <c:pt idx="6">
                  <c:v>12</c:v>
                </c:pt>
                <c:pt idx="7">
                  <c:v>1</c:v>
                </c:pt>
                <c:pt idx="8">
                  <c:v>0</c:v>
                </c:pt>
              </c:numCache>
            </c:numRef>
          </c:val>
          <c:smooth val="0"/>
          <c:extLst xmlns:c16r2="http://schemas.microsoft.com/office/drawing/2015/06/chart">
            <c:ext xmlns:c16="http://schemas.microsoft.com/office/drawing/2014/chart" uri="{C3380CC4-5D6E-409C-BE32-E72D297353CC}">
              <c16:uniqueId val="{00000001-D3BD-4ECB-BB3A-04F5BCEDD742}"/>
            </c:ext>
          </c:extLst>
        </c:ser>
        <c:dLbls>
          <c:showLegendKey val="0"/>
          <c:showVal val="0"/>
          <c:showCatName val="0"/>
          <c:showSerName val="0"/>
          <c:showPercent val="0"/>
          <c:showBubbleSize val="0"/>
        </c:dLbls>
        <c:marker val="1"/>
        <c:smooth val="0"/>
        <c:axId val="401014176"/>
        <c:axId val="401013392"/>
      </c:lineChart>
      <c:catAx>
        <c:axId val="401014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401013392"/>
        <c:crosses val="autoZero"/>
        <c:auto val="1"/>
        <c:lblAlgn val="ctr"/>
        <c:lblOffset val="100"/>
        <c:noMultiLvlLbl val="0"/>
      </c:catAx>
      <c:valAx>
        <c:axId val="40101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crossAx val="401014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id-ID"/>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Jam09</b:Tag>
    <b:SourceType>JournalArticle</b:SourceType>
    <b:Guid>{15B16378-1E45-4139-8164-891CEEAD2B61}</b:Guid>
    <b:Author>
      <b:Author>
        <b:NameList>
          <b:Person>
            <b:Last>James B</b:Last>
            <b:First>DeConick</b:First>
          </b:Person>
        </b:NameList>
      </b:Author>
    </b:Author>
    <b:Title>“The effect of leader–member exchange on turnover among retail buyers,” </b:Title>
    <b:JournalName>Journal of Business Research, no. 2</b:JournalName>
    <b:Year>2009</b:Year>
    <b:Volume>6</b:Volume>
    <b:Issue>1081-1086</b:Issue>
    <b:RefOrder>2</b:RefOrder>
  </b:Source>
  <b:Source>
    <b:Tag>Hay19</b:Tag>
    <b:SourceType>Report</b:SourceType>
    <b:Guid>{F4077BA7-1FA5-4FC3-95D9-0BF2B1892525}</b:Guid>
    <b:Author>
      <b:Author>
        <b:NameList>
          <b:Person>
            <b:Last>Hay Group</b:Last>
          </b:Person>
        </b:NameList>
      </b:Author>
    </b:Author>
    <b:Title>Turnover Trends 2010-2018</b:Title>
    <b:Year>2019</b:Year>
    <b:LCID>id-ID</b:LCID>
    <b:URL>http://www.haygroup.com/downloads/in/Retention%20study%20India%20press%20release%20Final.pdf,”</b:URL>
    <b:RefOrder>1</b:RefOrder>
  </b:Source>
  <b:Source>
    <b:Tag>Wil11</b:Tag>
    <b:SourceType>Book</b:SourceType>
    <b:Guid>{0126EB45-B6BF-4528-B152-A57D1B58CE90}</b:Guid>
    <b:Title> “Pergantian Karyawan: Sebab-Akibat dan Pengendaliannya, PPM dan Bisnis,”</b:Title>
    <b:Year>2011</b:Year>
    <b:Publisher>Pustaka Binaman Pressindo</b:Publisher>
    <b:City>Jakarta</b:City>
    <b:Author>
      <b:Author>
        <b:NameList>
          <b:Person>
            <b:Last>William H. Mobley</b:Last>
          </b:Person>
        </b:NameList>
      </b:Author>
    </b:Author>
    <b:RefOrder>3</b:RefOrder>
  </b:Source>
  <b:Source>
    <b:Tag>Ama</b:Tag>
    <b:SourceType>BookSection</b:SourceType>
    <b:Guid>{467251BE-CA0D-4EA0-9B2E-0F071B9E28F8}</b:Guid>
    <b:Author>
      <b:Author>
        <b:NameList>
          <b:Person>
            <b:Last>Amarakoon. A. dan Wickramasinghe. V (n.d)</b:Last>
          </b:Person>
        </b:NameList>
      </b:Author>
    </b:Author>
    <b:RefOrder>4</b:RefOrder>
  </b:Source>
</b:Sources>
</file>

<file path=customXml/itemProps1.xml><?xml version="1.0" encoding="utf-8"?>
<ds:datastoreItem xmlns:ds="http://schemas.openxmlformats.org/officeDocument/2006/customXml" ds:itemID="{2CA02EFC-C8B8-4E8B-9F8F-B1331ABFD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3548</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JUDUL DALAM BAHASA INDONESIA, DITULIS DENGAN HURUF TNR-14 BOLD, MAKSIMAL 14 KATA, RATA KIRI</vt:lpstr>
    </vt:vector>
  </TitlesOfParts>
  <Company>Hewlett-Packard Company</Company>
  <LinksUpToDate>false</LinksUpToDate>
  <CharactersWithSpaces>23725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DALAM BAHASA INDONESIA, DITULIS DENGAN HURUF TNR-14 BOLD, MAKSIMAL 14 KATA, RATA KIRI</dc:title>
  <dc:creator>BYON</dc:creator>
  <cp:lastModifiedBy>Windows User</cp:lastModifiedBy>
  <cp:revision>8</cp:revision>
  <cp:lastPrinted>2010-01-27T03:30:00Z</cp:lastPrinted>
  <dcterms:created xsi:type="dcterms:W3CDTF">2020-05-05T22:58:00Z</dcterms:created>
  <dcterms:modified xsi:type="dcterms:W3CDTF">2020-05-08T07:57:00Z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46712450-57f2-3265-9875-35594a2915d0</vt:lpwstr>
  </property>
  <property fmtid="{D5CDD505-2E9C-101B-9397-08002B2CF9AE}" pid="24" name="Mendeley Citation Style_1">
    <vt:lpwstr>http://www.zotero.org/styles/ieee</vt:lpwstr>
  </property>
</Properties>
</file>